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098" w:tblpY="21"/>
        <w:tblOverlap w:val="never"/>
        <w:tblW w:w="13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60"/>
        <w:gridCol w:w="735"/>
        <w:gridCol w:w="1065"/>
        <w:gridCol w:w="1035"/>
        <w:gridCol w:w="1020"/>
        <w:gridCol w:w="1155"/>
        <w:gridCol w:w="1006"/>
        <w:gridCol w:w="2984"/>
        <w:gridCol w:w="3625"/>
        <w:gridCol w:w="591"/>
      </w:tblGrid>
      <w:tr w14:paraId="3AF9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5" w:hRule="atLeast"/>
        </w:trPr>
        <w:tc>
          <w:tcPr>
            <w:tcW w:w="13876" w:type="dxa"/>
            <w:gridSpan w:val="10"/>
            <w:noWrap w:val="0"/>
            <w:vAlign w:val="center"/>
          </w:tcPr>
          <w:p w14:paraId="5B953558">
            <w:pPr>
              <w:kinsoku/>
              <w:autoSpaceDE/>
              <w:autoSpaceDN w:val="0"/>
              <w:ind w:firstLine="964" w:firstLineChars="200"/>
              <w:jc w:val="both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  <w:t>陵川县应急管理局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  <w:t>重大行政执法决定法制审核目录清单</w:t>
            </w:r>
          </w:p>
        </w:tc>
      </w:tr>
      <w:tr w14:paraId="58D2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956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701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执法类别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D91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484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承办机构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BE3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审核条件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618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审核依据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4B5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审核机构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61E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提交的审核材料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C81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重点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D8A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期限</w:t>
            </w:r>
          </w:p>
        </w:tc>
      </w:tr>
      <w:tr w14:paraId="0CD9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5E9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EA8C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2440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罚款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罚款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的行政处罚决定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A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6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拟作出的行政处罚决定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0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六十三条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F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7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1.行政处罚决定建议及其情况说明；</w:t>
            </w:r>
          </w:p>
          <w:p w14:paraId="5BA53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2.《调查终结报告》</w:t>
            </w:r>
          </w:p>
          <w:p w14:paraId="4FFF9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3.《陈述申辩笔录》</w:t>
            </w:r>
          </w:p>
          <w:p w14:paraId="32540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4.《听证笔录》</w:t>
            </w:r>
          </w:p>
          <w:p w14:paraId="4A2ED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5.《行政处罚决定书（代拟稿）》和相关证据资料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5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7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  <w:tr w14:paraId="26DF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287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2DA2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948D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责令停产、停业决定的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F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D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拟作出的行政处罚决定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D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六十三条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3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C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1.行政处罚决定建议及其情况说明；</w:t>
            </w:r>
          </w:p>
          <w:p w14:paraId="0A111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2.《调查终结报告》</w:t>
            </w:r>
          </w:p>
          <w:p w14:paraId="3D45C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3.《陈述申辩笔录》</w:t>
            </w:r>
          </w:p>
          <w:p w14:paraId="3AD55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4.《听证笔录》</w:t>
            </w:r>
          </w:p>
          <w:p w14:paraId="4C8A6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5.《行政处罚决定书（代拟稿）》和相关证据资料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D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3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  <w:tr w14:paraId="0072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912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BC97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F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拟做出给予暂扣或者吊销许可证决定的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6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1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拟作出的行政处罚决定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0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五十八条、第六十三条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B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D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1.行政处罚决定建议及其情况说明；</w:t>
            </w:r>
          </w:p>
          <w:p w14:paraId="6C152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2.《调查终结报告》</w:t>
            </w:r>
          </w:p>
          <w:p w14:paraId="58A23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3.《陈述申辩笔录》</w:t>
            </w:r>
          </w:p>
          <w:p w14:paraId="443C7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4.《听证笔录》</w:t>
            </w:r>
          </w:p>
          <w:p w14:paraId="59827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5.《行政处罚决定书（代拟稿）》和相关证据资料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8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4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  <w:tr w14:paraId="5140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9FB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DD95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B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案件承办机构负责人认为应当提请法制审核的其他重大、复杂、疑难的行政强制决定。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A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1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拟作出的行政处罚决定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9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五十八条、第六十三条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4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4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1.行政处罚决定建议及其情况说明；</w:t>
            </w:r>
          </w:p>
          <w:p w14:paraId="117AF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2.《行政执法有关事项审批表》</w:t>
            </w:r>
          </w:p>
          <w:p w14:paraId="0E16C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3.《行政强制措施决定书》（代拟稿）及相关法律依据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5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E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  <w:tr w14:paraId="5924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28D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ACD9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4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其他行政执法决定涉嫌犯罪需要移送司法机关的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5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4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涉嫌犯罪需要移送司法机关的决定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A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第六十三条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A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D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1.《案件处理呈批表》</w:t>
            </w:r>
          </w:p>
          <w:p w14:paraId="09752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2.《行政违法案件移送函》（代拟稿）和案件情况调查报告、涉嫌犯罪案件有关材料、涉案物品清单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F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涉嫌犯罪的事实是否清楚，证据是否确凿、充分，适用依据是否准确；调查办案程序是否合法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2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</w:tbl>
    <w:p w14:paraId="5A70EF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MjU2OGU0MTFkMTgzOTY4YjkzYWY4NDk3ZmY4NWEifQ=="/>
  </w:docVars>
  <w:rsids>
    <w:rsidRoot w:val="7ECF6CC3"/>
    <w:rsid w:val="02010276"/>
    <w:rsid w:val="04C60406"/>
    <w:rsid w:val="09835E58"/>
    <w:rsid w:val="30DF3D89"/>
    <w:rsid w:val="365B2B44"/>
    <w:rsid w:val="3E1F5720"/>
    <w:rsid w:val="46122187"/>
    <w:rsid w:val="7EC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ee7b0555-686d-4ccc-babd-0f0b70d5db87</errorID>
      <errorWord>条条</errorWord>
      <group>L1_Word</group>
      <groupName>字词问题</groupName>
      <ability>L2_Typo</ability>
      <abilityName>字词错误</abilityName>
      <candidateList>
        <item>条</item>
      </candidateList>
      <explain/>
      <paraID> D60DE22</paraID>
      <start>30</start>
      <end>31</end>
      <status>modified</status>
      <modifiedWord>条</modifiedWord>
      <trackRevisions>false</trackRevisions>
    </reviewItem>
    <reviewItem>
      <errorID>9b3e8de1-1cab-4464-94a8-f813a7b453b0</errorID>
      <errorWord>》</errorWord>
      <group>L1_Punc</group>
      <groupName>标点问题</groupName>
      <ability>L2_Punc</ability>
      <abilityName>标点符号检查</abilityName>
      <candidateList/>
      <explain/>
      <paraID>34430A04</paraID>
      <start>5</start>
      <end>6</end>
      <status>ignored</status>
      <modifiedWord/>
      <trackRevisions>false</trackRevisions>
    </reviewItem>
    <reviewItem>
      <errorID>77fcb6fc-47f2-4dcd-a81b-197636e54be3</errorID>
      <errorWord>》</errorWord>
      <group>L1_Punc</group>
      <groupName>标点问题</groupName>
      <ability>L2_Punc</ability>
      <abilityName>标点符号检查</abilityName>
      <candidateList/>
      <explain/>
      <paraID>54029E6A</paraID>
      <start>5</start>
      <end>6</end>
      <status>ignored</status>
      <modifiedWord/>
      <trackRevisions>false</trackRevisions>
    </reviewItem>
    <reviewItem>
      <errorID>50128419-d9bd-4e11-97f4-ce5fd018ab0e</errorID>
      <errorWord>》</errorWord>
      <group>L1_Punc</group>
      <groupName>标点问题</groupName>
      <ability>L2_Punc</ability>
      <abilityName>标点符号检查</abilityName>
      <candidateList/>
      <explain/>
      <paraID>1662ADA3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44fd150-a4bf-4cdb-a549-065db1479d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1167</Words>
  <Characters>1187</Characters>
  <Lines>0</Lines>
  <Paragraphs>0</Paragraphs>
  <TotalTime>4</TotalTime>
  <ScaleCrop>false</ScaleCrop>
  <LinksUpToDate>false</LinksUpToDate>
  <CharactersWithSpaces>1187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2021-08-17T08:55:00Z</dcterms:created>
  <dc:creator>冷清風</dc:creator>
  <cp:lastModifiedBy>摄鬼波波</cp:lastModifiedBy>
  <cp:lastPrinted>2022-05-17T08:32:00Z</cp:lastPrinted>
  <dcterms:modified xsi:type="dcterms:W3CDTF">2025-12-15T03:40:10Z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FE43A707ED0140F396A9A57FC5FE42B9_13</vt:lpwstr>
  </property>
  <property fmtid="{D5CDD505-2E9C-101B-9397-08002B2CF9AE}" pid="4" name="KSOTemplateDocerSaveRecord">
    <vt:lpwstr>eyJoZGlkIjoiMGZlNzU1NDAyMWExZTFjNjQxOThkMGQ0YmQ2OTMwZGMiLCJ1c2VySWQiOiIyMTIwOTUyIn0=</vt:lpwstr>
  </property>
</Properties>
</file>