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2334D">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77B84FD1">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42E41024">
      <w:pPr>
        <w:spacing w:line="195" w:lineRule="exact"/>
      </w:pPr>
    </w:p>
    <w:p w14:paraId="49B46E6B">
      <w:pPr>
        <w:spacing w:line="195" w:lineRule="exact"/>
        <w:sectPr>
          <w:footerReference r:id="rId5" w:type="default"/>
          <w:pgSz w:w="16820" w:h="11900"/>
          <w:pgMar w:top="1011" w:right="1205" w:bottom="400" w:left="929" w:header="0" w:footer="0" w:gutter="0"/>
          <w:pgNumType w:fmt="decimal"/>
          <w:cols w:equalWidth="0" w:num="1">
            <w:col w:w="14685"/>
          </w:cols>
        </w:sectPr>
      </w:pPr>
    </w:p>
    <w:p w14:paraId="70E495EC">
      <w:pPr>
        <w:spacing w:before="69" w:line="184" w:lineRule="auto"/>
        <w:ind w:left="159"/>
        <w:rPr>
          <w:rFonts w:hint="default" w:ascii="宋体" w:hAnsi="宋体" w:eastAsia="宋体" w:cs="宋体"/>
          <w:sz w:val="31"/>
          <w:szCs w:val="31"/>
          <w:lang w:val="en-US" w:eastAsia="zh-CN"/>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陵川县档案馆</w:t>
      </w:r>
    </w:p>
    <w:p w14:paraId="67DD4349">
      <w:pPr>
        <w:spacing w:line="14" w:lineRule="auto"/>
        <w:rPr>
          <w:rFonts w:ascii="Arial"/>
          <w:sz w:val="2"/>
        </w:rPr>
      </w:pPr>
      <w:r>
        <w:rPr>
          <w:rFonts w:ascii="Arial" w:hAnsi="Arial" w:eastAsia="Arial" w:cs="Arial"/>
          <w:sz w:val="2"/>
          <w:szCs w:val="2"/>
        </w:rPr>
        <w:br w:type="column"/>
      </w:r>
    </w:p>
    <w:p w14:paraId="73815057">
      <w:pPr>
        <w:spacing w:before="61" w:line="188" w:lineRule="auto"/>
        <w:rPr>
          <w:rFonts w:ascii="宋体" w:hAnsi="宋体" w:eastAsia="宋体" w:cs="宋体"/>
          <w:sz w:val="31"/>
          <w:szCs w:val="31"/>
        </w:rPr>
      </w:pPr>
      <w:r>
        <w:rPr>
          <w:rFonts w:ascii="宋体" w:hAnsi="宋体" w:eastAsia="宋体" w:cs="宋体"/>
          <w:spacing w:val="-1"/>
          <w:sz w:val="31"/>
          <w:szCs w:val="31"/>
        </w:rPr>
        <w:t>联系人和联系方式：</w:t>
      </w:r>
    </w:p>
    <w:p w14:paraId="4225B168">
      <w:pPr>
        <w:spacing w:line="188" w:lineRule="auto"/>
        <w:rPr>
          <w:rFonts w:ascii="宋体" w:hAnsi="宋体" w:eastAsia="宋体" w:cs="宋体"/>
          <w:sz w:val="31"/>
          <w:szCs w:val="31"/>
        </w:rPr>
        <w:sectPr>
          <w:type w:val="continuous"/>
          <w:pgSz w:w="16820" w:h="11900"/>
          <w:pgMar w:top="1011" w:right="1205" w:bottom="400" w:left="929" w:header="0" w:footer="0" w:gutter="0"/>
          <w:pgNumType w:fmt="decimal"/>
          <w:cols w:equalWidth="0" w:num="2">
            <w:col w:w="9640" w:space="100"/>
            <w:col w:w="4946"/>
          </w:cols>
        </w:sectPr>
      </w:pPr>
    </w:p>
    <w:p w14:paraId="763D051B">
      <w:pPr>
        <w:spacing w:line="92" w:lineRule="auto"/>
        <w:rPr>
          <w:rFonts w:ascii="Arial"/>
          <w:sz w:val="2"/>
        </w:rPr>
      </w:pPr>
    </w:p>
    <w:tbl>
      <w:tblPr>
        <w:tblStyle w:val="9"/>
        <w:tblW w:w="14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2564"/>
        <w:gridCol w:w="1423"/>
        <w:gridCol w:w="6269"/>
        <w:gridCol w:w="1321"/>
        <w:gridCol w:w="1346"/>
        <w:gridCol w:w="853"/>
      </w:tblGrid>
      <w:tr w14:paraId="78413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898" w:type="dxa"/>
            <w:vAlign w:val="center"/>
          </w:tcPr>
          <w:p w14:paraId="60A0AEA4">
            <w:pPr>
              <w:spacing w:before="101" w:line="221" w:lineRule="auto"/>
              <w:jc w:val="center"/>
              <w:rPr>
                <w:rFonts w:ascii="宋体" w:hAnsi="宋体" w:eastAsia="宋体" w:cs="宋体"/>
                <w:sz w:val="31"/>
                <w:szCs w:val="31"/>
              </w:rPr>
            </w:pPr>
            <w:r>
              <w:rPr>
                <w:rFonts w:ascii="宋体" w:hAnsi="宋体" w:eastAsia="宋体" w:cs="宋体"/>
                <w:b/>
                <w:bCs/>
                <w:spacing w:val="1"/>
                <w:sz w:val="31"/>
                <w:szCs w:val="31"/>
              </w:rPr>
              <w:t>序号</w:t>
            </w:r>
          </w:p>
        </w:tc>
        <w:tc>
          <w:tcPr>
            <w:tcW w:w="2564" w:type="dxa"/>
            <w:vAlign w:val="center"/>
          </w:tcPr>
          <w:p w14:paraId="26851D7F">
            <w:pPr>
              <w:spacing w:before="101" w:line="220" w:lineRule="auto"/>
              <w:jc w:val="center"/>
              <w:rPr>
                <w:rFonts w:ascii="宋体" w:hAnsi="宋体" w:eastAsia="宋体" w:cs="宋体"/>
                <w:sz w:val="31"/>
                <w:szCs w:val="31"/>
              </w:rPr>
            </w:pPr>
            <w:r>
              <w:rPr>
                <w:rFonts w:ascii="宋体" w:hAnsi="宋体" w:eastAsia="宋体" w:cs="宋体"/>
                <w:b/>
                <w:bCs/>
                <w:spacing w:val="1"/>
                <w:sz w:val="31"/>
                <w:szCs w:val="31"/>
              </w:rPr>
              <w:t>事项名称</w:t>
            </w:r>
          </w:p>
        </w:tc>
        <w:tc>
          <w:tcPr>
            <w:tcW w:w="1423" w:type="dxa"/>
            <w:vAlign w:val="center"/>
          </w:tcPr>
          <w:p w14:paraId="039B1C06">
            <w:pPr>
              <w:spacing w:before="100" w:line="219" w:lineRule="auto"/>
              <w:jc w:val="center"/>
              <w:rPr>
                <w:rFonts w:ascii="宋体" w:hAnsi="宋体" w:eastAsia="宋体" w:cs="宋体"/>
                <w:sz w:val="31"/>
                <w:szCs w:val="31"/>
              </w:rPr>
            </w:pPr>
            <w:r>
              <w:rPr>
                <w:rFonts w:ascii="宋体" w:hAnsi="宋体" w:eastAsia="宋体" w:cs="宋体"/>
                <w:b/>
                <w:bCs/>
                <w:spacing w:val="-1"/>
                <w:sz w:val="31"/>
                <w:szCs w:val="31"/>
              </w:rPr>
              <w:t>事项类型</w:t>
            </w:r>
          </w:p>
        </w:tc>
        <w:tc>
          <w:tcPr>
            <w:tcW w:w="6269" w:type="dxa"/>
            <w:vAlign w:val="center"/>
          </w:tcPr>
          <w:p w14:paraId="7DEE0561">
            <w:pPr>
              <w:spacing w:before="101" w:line="219" w:lineRule="auto"/>
              <w:jc w:val="center"/>
              <w:rPr>
                <w:rFonts w:ascii="宋体" w:hAnsi="宋体" w:eastAsia="宋体" w:cs="宋体"/>
                <w:sz w:val="31"/>
                <w:szCs w:val="31"/>
              </w:rPr>
            </w:pPr>
            <w:r>
              <w:rPr>
                <w:rFonts w:ascii="宋体" w:hAnsi="宋体" w:eastAsia="宋体" w:cs="宋体"/>
                <w:b/>
                <w:bCs/>
                <w:spacing w:val="-1"/>
                <w:sz w:val="31"/>
                <w:szCs w:val="31"/>
              </w:rPr>
              <w:t>事项依据</w:t>
            </w:r>
          </w:p>
        </w:tc>
        <w:tc>
          <w:tcPr>
            <w:tcW w:w="1321" w:type="dxa"/>
            <w:vAlign w:val="center"/>
          </w:tcPr>
          <w:p w14:paraId="4D1A0CD3">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346" w:type="dxa"/>
            <w:vAlign w:val="center"/>
          </w:tcPr>
          <w:p w14:paraId="54FC45AA">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实施主体</w:t>
            </w:r>
          </w:p>
        </w:tc>
        <w:tc>
          <w:tcPr>
            <w:tcW w:w="853" w:type="dxa"/>
            <w:vAlign w:val="center"/>
          </w:tcPr>
          <w:p w14:paraId="5E67CDB4">
            <w:pPr>
              <w:spacing w:before="101" w:line="221" w:lineRule="auto"/>
              <w:jc w:val="center"/>
              <w:rPr>
                <w:rFonts w:ascii="宋体" w:hAnsi="宋体" w:eastAsia="宋体" w:cs="宋体"/>
                <w:sz w:val="31"/>
                <w:szCs w:val="31"/>
              </w:rPr>
            </w:pPr>
            <w:r>
              <w:rPr>
                <w:rFonts w:ascii="宋体" w:hAnsi="宋体" w:eastAsia="宋体" w:cs="宋体"/>
                <w:b/>
                <w:bCs/>
                <w:sz w:val="31"/>
                <w:szCs w:val="31"/>
              </w:rPr>
              <w:t>备注</w:t>
            </w:r>
          </w:p>
        </w:tc>
      </w:tr>
      <w:tr w14:paraId="4D72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7" w:hRule="atLeast"/>
          <w:jc w:val="center"/>
        </w:trPr>
        <w:tc>
          <w:tcPr>
            <w:tcW w:w="898" w:type="dxa"/>
            <w:vAlign w:val="center"/>
          </w:tcPr>
          <w:p w14:paraId="615784A3">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w:t>
            </w:r>
          </w:p>
        </w:tc>
        <w:tc>
          <w:tcPr>
            <w:tcW w:w="2564" w:type="dxa"/>
            <w:vAlign w:val="center"/>
          </w:tcPr>
          <w:p w14:paraId="64818E72">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napToGrid w:val="0"/>
                <w:color w:val="000000"/>
                <w:spacing w:val="-6"/>
                <w:kern w:val="0"/>
                <w:sz w:val="21"/>
                <w:szCs w:val="21"/>
                <w:lang w:val="en-US" w:eastAsia="zh-CN" w:bidi="ar-SA"/>
              </w:rPr>
              <w:t>延期移交档案审批</w:t>
            </w:r>
          </w:p>
        </w:tc>
        <w:tc>
          <w:tcPr>
            <w:tcW w:w="1423" w:type="dxa"/>
            <w:vAlign w:val="center"/>
          </w:tcPr>
          <w:p w14:paraId="35459EFC">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行政许可</w:t>
            </w:r>
          </w:p>
        </w:tc>
        <w:tc>
          <w:tcPr>
            <w:tcW w:w="6269" w:type="dxa"/>
            <w:vAlign w:val="center"/>
          </w:tcPr>
          <w:p w14:paraId="214DF4BA">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【行政法规】《中华人民共和国档案法实施条例》（中华人民共和国国务院令第772号公布，自2024年3月1日起施行。）</w:t>
            </w:r>
          </w:p>
          <w:p w14:paraId="10C837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第二十条  机关、团体、企业事业单位和其他组织，应当按照国家档案主管部门关于档案移交的规定，定期向有关的国家档案馆移交档案。</w:t>
            </w:r>
          </w:p>
          <w:p w14:paraId="5166890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14:paraId="376092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经同级档案主管部门检查和同意，专业性较强或者需要保密的档案，可以延长向有关的国家档案馆移交的期限。已撤销单位的档案可以提前向有关的国家档案馆移交。</w:t>
            </w:r>
          </w:p>
          <w:p w14:paraId="6DCC97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由于单位保管条件不符合要求或者存在其他原因可能导致不安全或者严重损毁的档案，经协商可以提前交有关档案馆保管。</w:t>
            </w:r>
          </w:p>
        </w:tc>
        <w:tc>
          <w:tcPr>
            <w:tcW w:w="1321" w:type="dxa"/>
            <w:vAlign w:val="center"/>
          </w:tcPr>
          <w:p w14:paraId="544DE901">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139DAAB8">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5136BDB4">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19A17119">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62014EB6">
            <w:pPr>
              <w:pStyle w:val="10"/>
              <w:spacing w:line="277" w:lineRule="auto"/>
              <w:rPr>
                <w:rFonts w:hint="eastAsia" w:ascii="仿宋_GB2312" w:hAnsi="仿宋_GB2312" w:eastAsia="仿宋_GB2312" w:cs="仿宋_GB2312"/>
                <w:b w:val="0"/>
                <w:bCs w:val="0"/>
                <w:sz w:val="21"/>
                <w:szCs w:val="21"/>
              </w:rPr>
            </w:pPr>
          </w:p>
        </w:tc>
      </w:tr>
      <w:tr w14:paraId="0232C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7" w:hRule="atLeast"/>
          <w:jc w:val="center"/>
        </w:trPr>
        <w:tc>
          <w:tcPr>
            <w:tcW w:w="898" w:type="dxa"/>
            <w:vAlign w:val="center"/>
          </w:tcPr>
          <w:p w14:paraId="5A3130C6">
            <w:pPr>
              <w:keepNext w:val="0"/>
              <w:keepLines w:val="0"/>
              <w:pageBreakBefore w:val="0"/>
              <w:widowControl/>
              <w:kinsoku w:val="0"/>
              <w:wordWrap/>
              <w:overflowPunct/>
              <w:topLinePunct w:val="0"/>
              <w:autoSpaceDE w:val="0"/>
              <w:autoSpaceDN w:val="0"/>
              <w:bidi w:val="0"/>
              <w:adjustRightInd w:val="0"/>
              <w:snapToGrid w:val="0"/>
              <w:spacing w:line="240" w:lineRule="auto"/>
              <w:ind w:left="174"/>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w:t>
            </w:r>
          </w:p>
        </w:tc>
        <w:tc>
          <w:tcPr>
            <w:tcW w:w="2564" w:type="dxa"/>
            <w:vAlign w:val="center"/>
          </w:tcPr>
          <w:p w14:paraId="6E1917E3">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对档案管理违法行为的处罚</w:t>
            </w:r>
          </w:p>
        </w:tc>
        <w:tc>
          <w:tcPr>
            <w:tcW w:w="1423" w:type="dxa"/>
            <w:vAlign w:val="center"/>
          </w:tcPr>
          <w:p w14:paraId="7C29283E">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行政处罚</w:t>
            </w:r>
          </w:p>
        </w:tc>
        <w:tc>
          <w:tcPr>
            <w:tcW w:w="6269" w:type="dxa"/>
            <w:vAlign w:val="center"/>
          </w:tcPr>
          <w:p w14:paraId="456C95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【法律】《中华人民共和国档案法》（1987年9月5日第六届全国人民代表大会常务委员会第二十二次会议通过，2020年6月20日第十三届全国人民代表大会常务委员会第十九次会议修订）</w:t>
            </w:r>
          </w:p>
          <w:p w14:paraId="270D38E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第四十八条  单位或者个人有下列行为之一，由县级以上档案主管部门、有关机关对直接负责的主管人员和其他直接责任人员依法给予处分：</w:t>
            </w:r>
          </w:p>
          <w:p w14:paraId="5358ED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（一）丢失属于国家所有的档案的；</w:t>
            </w:r>
          </w:p>
          <w:p w14:paraId="6275B0F7">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420" w:leftChars="200" w:firstLine="0" w:firstLineChars="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（二）擅自提供、抄录、复制、公布属于国家所有的档案的；（三）买卖或者非法转让属于国家所有的档案的；</w:t>
            </w:r>
          </w:p>
          <w:p w14:paraId="738BCB3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（四）篡改、损毁、伪造档案或者擅自销毁档案的；</w:t>
            </w:r>
          </w:p>
          <w:p w14:paraId="165CBB6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（五）将档案出卖、赠送给外国人或者外国组织的；</w:t>
            </w:r>
          </w:p>
          <w:p w14:paraId="3D22B1A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（六）不按规定归档或者不按期移交档案，被责令改正而拒不改正的；</w:t>
            </w:r>
          </w:p>
          <w:p w14:paraId="6C99A2E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（七）不按规定向社会开放、提供利用档案的；</w:t>
            </w:r>
          </w:p>
          <w:p w14:paraId="2161F3A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default"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（八）明知存在档案安全隐患而不采取补救措施，造成档案损毁、灭失，或者存在档案安全隐患被责令限期整改而逾期未整改的;</w:t>
            </w:r>
          </w:p>
          <w:p w14:paraId="063D112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（九）发生档案安全事故后，不采取抢救措施或者隐瞒不报、拒绝调查的；</w:t>
            </w:r>
          </w:p>
          <w:p w14:paraId="260F932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（十）档案工作人员玩忽职守，造成档案损毁、灭失的。</w:t>
            </w:r>
          </w:p>
          <w:p w14:paraId="02C94DD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第四十九条  利用档案馆的档案，有本法第四十八条第一项、第二项、第四项违法行为之一的，由县级以上档案主管部门给予警告，并对单位处一万元以上十万元以下的罚款，对个人处五百元以上五千元以下的罚款。档案服务企业在服务过程中有本法第四十八条第一项、第二项、第四项违法行为之一的，由县级以上档案主管部门给予警告，并处二万元以上二十万元以下的罚款。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tc>
        <w:tc>
          <w:tcPr>
            <w:tcW w:w="1321" w:type="dxa"/>
            <w:vAlign w:val="center"/>
          </w:tcPr>
          <w:p w14:paraId="72019071">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74EF43DB">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3BDAA98E">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5108434C">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3F0390F4">
            <w:pPr>
              <w:spacing w:before="101" w:line="221" w:lineRule="auto"/>
              <w:ind w:left="244"/>
              <w:jc w:val="center"/>
              <w:rPr>
                <w:rFonts w:hint="eastAsia" w:ascii="仿宋_GB2312" w:hAnsi="仿宋_GB2312" w:eastAsia="仿宋_GB2312" w:cs="仿宋_GB2312"/>
                <w:b w:val="0"/>
                <w:bCs w:val="0"/>
                <w:sz w:val="21"/>
                <w:szCs w:val="21"/>
              </w:rPr>
            </w:pPr>
          </w:p>
        </w:tc>
      </w:tr>
      <w:tr w14:paraId="4C50F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5" w:hRule="atLeast"/>
          <w:jc w:val="center"/>
        </w:trPr>
        <w:tc>
          <w:tcPr>
            <w:tcW w:w="898" w:type="dxa"/>
            <w:vAlign w:val="center"/>
          </w:tcPr>
          <w:p w14:paraId="23C16D5C">
            <w:pPr>
              <w:keepNext w:val="0"/>
              <w:keepLines w:val="0"/>
              <w:pageBreakBefore w:val="0"/>
              <w:widowControl/>
              <w:kinsoku w:val="0"/>
              <w:wordWrap/>
              <w:overflowPunct/>
              <w:topLinePunct w:val="0"/>
              <w:autoSpaceDE w:val="0"/>
              <w:autoSpaceDN w:val="0"/>
              <w:bidi w:val="0"/>
              <w:adjustRightInd w:val="0"/>
              <w:snapToGrid w:val="0"/>
              <w:spacing w:line="240" w:lineRule="auto"/>
              <w:ind w:left="174"/>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w:t>
            </w:r>
          </w:p>
        </w:tc>
        <w:tc>
          <w:tcPr>
            <w:tcW w:w="2564" w:type="dxa"/>
            <w:vAlign w:val="center"/>
          </w:tcPr>
          <w:p w14:paraId="3E2A3D4D">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非国有档案因安全原因的档案代保管、收购或征购</w:t>
            </w:r>
          </w:p>
        </w:tc>
        <w:tc>
          <w:tcPr>
            <w:tcW w:w="1423" w:type="dxa"/>
            <w:vAlign w:val="center"/>
          </w:tcPr>
          <w:p w14:paraId="3D598484">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行政强制</w:t>
            </w:r>
          </w:p>
        </w:tc>
        <w:tc>
          <w:tcPr>
            <w:tcW w:w="6269" w:type="dxa"/>
            <w:vAlign w:val="center"/>
          </w:tcPr>
          <w:p w14:paraId="194647B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【法律】《中华人民共和国档案法》（1987年9月5日第六届全国人民代表大会常务委员会第二十二次会议通过，2020年6月20日第十三届全国人民代表大会常务委员会第十九次会议修订）</w:t>
            </w:r>
          </w:p>
          <w:p w14:paraId="7D0B898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第二十二条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14:paraId="5270634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前款所列档案，档案所有者可以向国家档案馆寄存或者转让。严禁出卖、赠送给外国人或者外国组织。</w:t>
            </w:r>
          </w:p>
          <w:p w14:paraId="5A80FA6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向国家捐献重要、珍贵档案的，国家档案馆应当按照国家有关规定给予奖励。</w:t>
            </w:r>
          </w:p>
        </w:tc>
        <w:tc>
          <w:tcPr>
            <w:tcW w:w="1321" w:type="dxa"/>
            <w:vAlign w:val="center"/>
          </w:tcPr>
          <w:p w14:paraId="6A8DC6DA">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387D011B">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6701AA36">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739F424C">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742F9A37">
            <w:pPr>
              <w:spacing w:before="101" w:line="221" w:lineRule="auto"/>
              <w:ind w:left="244"/>
              <w:jc w:val="center"/>
              <w:rPr>
                <w:rFonts w:hint="eastAsia" w:ascii="仿宋_GB2312" w:hAnsi="仿宋_GB2312" w:eastAsia="仿宋_GB2312" w:cs="仿宋_GB2312"/>
                <w:b w:val="0"/>
                <w:bCs w:val="0"/>
                <w:sz w:val="21"/>
                <w:szCs w:val="21"/>
              </w:rPr>
            </w:pPr>
          </w:p>
        </w:tc>
      </w:tr>
      <w:tr w14:paraId="6F1BF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8" w:hRule="atLeast"/>
          <w:jc w:val="center"/>
        </w:trPr>
        <w:tc>
          <w:tcPr>
            <w:tcW w:w="898" w:type="dxa"/>
            <w:vAlign w:val="center"/>
          </w:tcPr>
          <w:p w14:paraId="74A45553">
            <w:pPr>
              <w:keepNext w:val="0"/>
              <w:keepLines w:val="0"/>
              <w:pageBreakBefore w:val="0"/>
              <w:widowControl/>
              <w:kinsoku w:val="0"/>
              <w:wordWrap/>
              <w:overflowPunct/>
              <w:topLinePunct w:val="0"/>
              <w:autoSpaceDE w:val="0"/>
              <w:autoSpaceDN w:val="0"/>
              <w:bidi w:val="0"/>
              <w:adjustRightInd w:val="0"/>
              <w:snapToGrid w:val="0"/>
              <w:spacing w:line="240" w:lineRule="auto"/>
              <w:ind w:left="174"/>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2564" w:type="dxa"/>
            <w:vAlign w:val="center"/>
          </w:tcPr>
          <w:p w14:paraId="6CAA4092">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对国家和社会有保存价值的档案，属于集体所有、个人所有以及其它不属于国家所有的，其具体范围的确定</w:t>
            </w:r>
          </w:p>
        </w:tc>
        <w:tc>
          <w:tcPr>
            <w:tcW w:w="1423" w:type="dxa"/>
            <w:vAlign w:val="center"/>
          </w:tcPr>
          <w:p w14:paraId="6C57A3CA">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行政确认</w:t>
            </w:r>
          </w:p>
        </w:tc>
        <w:tc>
          <w:tcPr>
            <w:tcW w:w="6269" w:type="dxa"/>
            <w:vAlign w:val="center"/>
          </w:tcPr>
          <w:p w14:paraId="06F02A25">
            <w:pPr>
              <w:pStyle w:val="10"/>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w:t>
            </w:r>
            <w:r>
              <w:rPr>
                <w:rFonts w:hint="eastAsia" w:ascii="仿宋_GB2312" w:hAnsi="仿宋_GB2312" w:eastAsia="仿宋_GB2312" w:cs="仿宋_GB2312"/>
                <w:b w:val="0"/>
                <w:bCs w:val="0"/>
                <w:sz w:val="21"/>
                <w:szCs w:val="21"/>
                <w:lang w:val="en-US" w:eastAsia="zh-CN"/>
              </w:rPr>
              <w:t>行政法规</w:t>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】《中华人民共和国档案法实施条例》</w:t>
            </w:r>
            <w:r>
              <w:rPr>
                <w:rFonts w:hint="eastAsia" w:ascii="仿宋_GB2312" w:hAnsi="仿宋_GB2312" w:eastAsia="仿宋_GB2312" w:cs="仿宋_GB2312"/>
                <w:b w:val="0"/>
                <w:bCs w:val="0"/>
                <w:sz w:val="21"/>
                <w:szCs w:val="21"/>
                <w:lang w:val="en-US" w:eastAsia="zh-CN"/>
              </w:rPr>
              <w:t>（中华人民共和国国务院令第772号公布，自2024年3月1日起施行。）</w:t>
            </w:r>
          </w:p>
          <w:p w14:paraId="1A0CD5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第二条  《档案法》所称档案，其具体范围由国家档案主管部门或者国家档案主管部门会同国家有关部门确定。</w:t>
            </w:r>
          </w:p>
          <w:p w14:paraId="1338EA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反映地方文化习俗、民族风貌、历史人物、特色品牌等的档案，其具体范围可以由省、自治区、直辖市档案主管部门会同同级有关部门确定。</w:t>
            </w:r>
          </w:p>
        </w:tc>
        <w:tc>
          <w:tcPr>
            <w:tcW w:w="1321" w:type="dxa"/>
            <w:vAlign w:val="center"/>
          </w:tcPr>
          <w:p w14:paraId="3965A9CE">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602342AB">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3D9BBF9D">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07D10A12">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5F6E28DB">
            <w:pPr>
              <w:spacing w:before="101" w:line="221" w:lineRule="auto"/>
              <w:ind w:left="244"/>
              <w:jc w:val="center"/>
              <w:rPr>
                <w:rFonts w:hint="eastAsia" w:ascii="仿宋_GB2312" w:hAnsi="仿宋_GB2312" w:eastAsia="仿宋_GB2312" w:cs="仿宋_GB2312"/>
                <w:b w:val="0"/>
                <w:bCs w:val="0"/>
                <w:sz w:val="21"/>
                <w:szCs w:val="21"/>
              </w:rPr>
            </w:pPr>
          </w:p>
        </w:tc>
      </w:tr>
      <w:tr w14:paraId="34B44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2" w:hRule="atLeast"/>
          <w:jc w:val="center"/>
        </w:trPr>
        <w:tc>
          <w:tcPr>
            <w:tcW w:w="898" w:type="dxa"/>
            <w:vAlign w:val="center"/>
          </w:tcPr>
          <w:p w14:paraId="73138105">
            <w:pPr>
              <w:keepNext w:val="0"/>
              <w:keepLines w:val="0"/>
              <w:pageBreakBefore w:val="0"/>
              <w:widowControl/>
              <w:kinsoku w:val="0"/>
              <w:wordWrap/>
              <w:overflowPunct/>
              <w:topLinePunct w:val="0"/>
              <w:autoSpaceDE w:val="0"/>
              <w:autoSpaceDN w:val="0"/>
              <w:bidi w:val="0"/>
              <w:adjustRightInd w:val="0"/>
              <w:snapToGrid w:val="0"/>
              <w:spacing w:line="240" w:lineRule="auto"/>
              <w:ind w:left="174"/>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2564" w:type="dxa"/>
            <w:vAlign w:val="center"/>
          </w:tcPr>
          <w:p w14:paraId="37BE75C9">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对全县档案工作有贡献的集体和个人的表彰奖励</w:t>
            </w:r>
          </w:p>
        </w:tc>
        <w:tc>
          <w:tcPr>
            <w:tcW w:w="1423" w:type="dxa"/>
            <w:vAlign w:val="center"/>
          </w:tcPr>
          <w:p w14:paraId="2A0C2629">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行政奖励</w:t>
            </w:r>
          </w:p>
        </w:tc>
        <w:tc>
          <w:tcPr>
            <w:tcW w:w="6269" w:type="dxa"/>
            <w:vAlign w:val="center"/>
          </w:tcPr>
          <w:p w14:paraId="6C2F93A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【法律】《中华人民共和国档案法》（1987年9月5日第六届全国人民代表大会常务委员会第二十二次会议通过，2020年6月20日第十三届全国人民代表大会常务委员会第十九次会议修订）</w:t>
            </w:r>
          </w:p>
          <w:p w14:paraId="27B2CF25">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第七条第二款  对在档案收集、整理、保护、利用等方面做出突出贡献的单位和个人，按照国家有关规定给予表彰、奖励。</w:t>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br w:type="textWrapping"/>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 xml:space="preserve">    【</w:t>
            </w:r>
            <w:r>
              <w:rPr>
                <w:rFonts w:hint="eastAsia" w:ascii="仿宋_GB2312" w:hAnsi="仿宋_GB2312" w:eastAsia="仿宋_GB2312" w:cs="仿宋_GB2312"/>
                <w:b w:val="0"/>
                <w:bCs w:val="0"/>
                <w:sz w:val="21"/>
                <w:szCs w:val="21"/>
                <w:lang w:val="en-US" w:eastAsia="zh-CN"/>
              </w:rPr>
              <w:t>行政法规</w:t>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】《中华人民共和国档案法实施条例》</w:t>
            </w:r>
          </w:p>
          <w:p w14:paraId="496D4C4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第十条  有下列情形之一的，由县级以上人民政府、档案主管部门或者本单位按照国家有关规定给予表彰、奖励：</w:t>
            </w:r>
          </w:p>
          <w:p w14:paraId="4A7C0587">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对档案收集、整理、保护、利用做出显著成绩的；</w:t>
            </w:r>
          </w:p>
          <w:p w14:paraId="45235032">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right="0" w:firstLine="420"/>
              <w:textAlignment w:val="baseline"/>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对档案科学研究、技术创新、宣传教育、交流合作做出显著成绩的；</w:t>
            </w:r>
          </w:p>
          <w:p w14:paraId="69D9681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420" w:firstLineChars="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在重大活动、突发事件应对活动相关档案工作中表现突出的；</w:t>
            </w:r>
          </w:p>
          <w:p w14:paraId="1EB2052D">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420" w:firstLineChars="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将重要或者珍贵档案捐献给国家的；</w:t>
            </w:r>
          </w:p>
          <w:p w14:paraId="18D6BC83">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0" w:leftChars="0" w:right="0" w:rightChars="0" w:firstLine="420" w:firstLineChars="0"/>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同违反档案法律、法规的行为作斗争，表现突出的；</w:t>
            </w:r>
          </w:p>
          <w:p w14:paraId="3E86B19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240" w:lineRule="auto"/>
              <w:ind w:left="420" w:leftChars="0" w:right="0" w:rightChars="0"/>
              <w:textAlignment w:val="baseline"/>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（六）长期从事档案工作，表现突出的。</w:t>
            </w:r>
          </w:p>
        </w:tc>
        <w:tc>
          <w:tcPr>
            <w:tcW w:w="1321" w:type="dxa"/>
            <w:vAlign w:val="center"/>
          </w:tcPr>
          <w:p w14:paraId="2B1EC741">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3A20F9C9">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0172FDF4">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57ACAF7E">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57814139">
            <w:pPr>
              <w:spacing w:before="101" w:line="221" w:lineRule="auto"/>
              <w:ind w:left="244"/>
              <w:jc w:val="center"/>
              <w:rPr>
                <w:rFonts w:hint="eastAsia" w:ascii="仿宋_GB2312" w:hAnsi="仿宋_GB2312" w:eastAsia="仿宋_GB2312" w:cs="仿宋_GB2312"/>
                <w:b w:val="0"/>
                <w:bCs w:val="0"/>
                <w:sz w:val="21"/>
                <w:szCs w:val="21"/>
              </w:rPr>
            </w:pPr>
          </w:p>
        </w:tc>
      </w:tr>
      <w:tr w14:paraId="69629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1" w:hRule="atLeast"/>
          <w:jc w:val="center"/>
        </w:trPr>
        <w:tc>
          <w:tcPr>
            <w:tcW w:w="898" w:type="dxa"/>
            <w:vAlign w:val="center"/>
          </w:tcPr>
          <w:p w14:paraId="325F5686">
            <w:pPr>
              <w:keepNext w:val="0"/>
              <w:keepLines w:val="0"/>
              <w:pageBreakBefore w:val="0"/>
              <w:widowControl/>
              <w:kinsoku w:val="0"/>
              <w:wordWrap/>
              <w:overflowPunct/>
              <w:topLinePunct w:val="0"/>
              <w:autoSpaceDE w:val="0"/>
              <w:autoSpaceDN w:val="0"/>
              <w:bidi w:val="0"/>
              <w:adjustRightInd w:val="0"/>
              <w:snapToGrid w:val="0"/>
              <w:spacing w:line="240" w:lineRule="auto"/>
              <w:ind w:left="174"/>
              <w:jc w:val="center"/>
              <w:textAlignment w:val="baseline"/>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2564" w:type="dxa"/>
            <w:vAlign w:val="center"/>
          </w:tcPr>
          <w:p w14:paraId="1183B2DB">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监督、指导本行政区域档案工作，对有关法律、法规、规章和国家有关方针政策的实施情况进行监督检查，依法查处档案违法行为</w:t>
            </w:r>
          </w:p>
        </w:tc>
        <w:tc>
          <w:tcPr>
            <w:tcW w:w="1423" w:type="dxa"/>
            <w:vAlign w:val="center"/>
          </w:tcPr>
          <w:p w14:paraId="55331834">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行政监督检查</w:t>
            </w:r>
          </w:p>
        </w:tc>
        <w:tc>
          <w:tcPr>
            <w:tcW w:w="6269" w:type="dxa"/>
            <w:vAlign w:val="center"/>
          </w:tcPr>
          <w:p w14:paraId="742FF14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【法律】《中华人民共和国档案法》（1987年9月5日第六届全国人民代表大会常务委员会第二十二次会议通过，2020年6月20日第十三届全国人民代表大会常务委员会第十九次会议修订）</w:t>
            </w:r>
            <w:bookmarkStart w:id="0" w:name="_GoBack"/>
            <w:bookmarkEnd w:id="0"/>
          </w:p>
          <w:p w14:paraId="3787D562">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第四十二条  档案主管部门依照法律、行政法规有关档案管理的规定，可以对档案馆和机关、团体、企业事业单位以及其他组织的下列情况进行检查：</w:t>
            </w:r>
          </w:p>
          <w:p w14:paraId="48E5A56C">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档案工作责任制和管理制度落实情况；</w:t>
            </w:r>
          </w:p>
          <w:p w14:paraId="7EAA03CA">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档案库房、设施、设备配置使用情况；</w:t>
            </w:r>
          </w:p>
          <w:p w14:paraId="57D19C22">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档案工作人员管理情况；</w:t>
            </w:r>
          </w:p>
          <w:p w14:paraId="17272A6E">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档案收集、整理、保管、提供利用等情况；</w:t>
            </w:r>
          </w:p>
          <w:p w14:paraId="31F64C85">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档案信息化建设和信息安全保障情况；</w:t>
            </w:r>
          </w:p>
          <w:p w14:paraId="26722A6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（六）对所属单位等的档案工作监督和指导情况。</w:t>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br w:type="textWrapping"/>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w:t>
            </w:r>
            <w:r>
              <w:rPr>
                <w:rFonts w:hint="eastAsia" w:ascii="仿宋_GB2312" w:hAnsi="仿宋_GB2312" w:eastAsia="仿宋_GB2312" w:cs="仿宋_GB2312"/>
                <w:b w:val="0"/>
                <w:bCs w:val="0"/>
                <w:sz w:val="21"/>
                <w:szCs w:val="21"/>
                <w:lang w:val="en-US" w:eastAsia="zh-CN"/>
              </w:rPr>
              <w:t>行政法规</w:t>
            </w: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】《中华人民共和国档案法实施条例》</w:t>
            </w:r>
          </w:p>
          <w:p w14:paraId="036D17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第十二条  县级以上地方各级人民政府档案行政管理部门依照《档案法》第八条第二款的规定，履行下列职责：</w:t>
            </w:r>
          </w:p>
          <w:p w14:paraId="6E1B770D">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贯彻执行有关法律、法规和国家有关方针政策；</w:t>
            </w:r>
          </w:p>
          <w:p w14:paraId="33627765">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制定本行政区域内的档案事业发展计划和档案工作规章制度，并组织实施；</w:t>
            </w:r>
          </w:p>
          <w:p w14:paraId="6EAF6465">
            <w:pPr>
              <w:keepNext w:val="0"/>
              <w:keepLines w:val="0"/>
              <w:pageBreakBefore w:val="0"/>
              <w:widowControl/>
              <w:numPr>
                <w:ilvl w:val="0"/>
                <w:numId w:val="3"/>
              </w:numPr>
              <w:suppressLineNumbers w:val="0"/>
              <w:kinsoku w:val="0"/>
              <w:wordWrap/>
              <w:overflowPunct/>
              <w:topLinePunct w:val="0"/>
              <w:autoSpaceDE w:val="0"/>
              <w:autoSpaceDN w:val="0"/>
              <w:bidi w:val="0"/>
              <w:adjustRightInd w:val="0"/>
              <w:snapToGrid w:val="0"/>
              <w:spacing w:line="240" w:lineRule="auto"/>
              <w:ind w:left="0" w:leftChars="0" w:firstLine="420" w:firstLineChars="200"/>
              <w:jc w:val="left"/>
              <w:textAlignment w:val="baseline"/>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监督、指导本行政区域内的档案工作，依法查处档案违法行为；</w:t>
            </w:r>
          </w:p>
          <w:p w14:paraId="0FBF83F3">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leftChars="200"/>
              <w:jc w:val="left"/>
              <w:textAlignment w:val="baseline"/>
              <w:rPr>
                <w:rFonts w:hint="eastAsia" w:ascii="仿宋_GB2312" w:hAnsi="仿宋_GB2312" w:eastAsia="仿宋_GB2312" w:cs="仿宋_GB2312"/>
                <w:b w:val="0"/>
                <w:bCs w:val="0"/>
                <w:spacing w:val="-1"/>
                <w:sz w:val="21"/>
                <w:szCs w:val="21"/>
              </w:rPr>
            </w:pPr>
            <w:r>
              <w:rPr>
                <w:rFonts w:hint="eastAsia" w:ascii="仿宋_GB2312" w:hAnsi="仿宋_GB2312" w:eastAsia="仿宋_GB2312" w:cs="仿宋_GB2312"/>
                <w:b w:val="0"/>
                <w:bCs w:val="0"/>
                <w:i w:val="0"/>
                <w:iCs w:val="0"/>
                <w:caps w:val="0"/>
                <w:snapToGrid w:val="0"/>
                <w:color w:val="000000"/>
                <w:spacing w:val="0"/>
                <w:kern w:val="0"/>
                <w:sz w:val="21"/>
                <w:szCs w:val="21"/>
                <w:shd w:val="clear" w:fill="FFFFFF"/>
                <w:lang w:val="en-US" w:eastAsia="zh-CN" w:bidi="ar"/>
              </w:rPr>
              <w:t>（四）组织、指导本行政区域内档案理论与科学技术研究、档案宣传与档案教育、档案工作人员培训。</w:t>
            </w:r>
          </w:p>
        </w:tc>
        <w:tc>
          <w:tcPr>
            <w:tcW w:w="1321" w:type="dxa"/>
            <w:vAlign w:val="center"/>
          </w:tcPr>
          <w:p w14:paraId="36C6B59D">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3B805DF5">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1346" w:type="dxa"/>
            <w:vAlign w:val="center"/>
          </w:tcPr>
          <w:p w14:paraId="7915BF49">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napToGrid w:val="0"/>
                <w:color w:val="000000"/>
                <w:spacing w:val="-6"/>
                <w:kern w:val="0"/>
                <w:sz w:val="21"/>
                <w:szCs w:val="21"/>
                <w:lang w:val="en-US" w:eastAsia="zh-CN" w:bidi="ar-SA"/>
              </w:rPr>
            </w:pPr>
            <w:r>
              <w:rPr>
                <w:rFonts w:hint="eastAsia" w:ascii="仿宋_GB2312" w:hAnsi="仿宋_GB2312" w:eastAsia="仿宋_GB2312" w:cs="仿宋_GB2312"/>
                <w:b w:val="0"/>
                <w:bCs w:val="0"/>
                <w:snapToGrid w:val="0"/>
                <w:color w:val="000000"/>
                <w:spacing w:val="-6"/>
                <w:kern w:val="0"/>
                <w:sz w:val="21"/>
                <w:szCs w:val="21"/>
                <w:lang w:val="en-US" w:eastAsia="zh-CN" w:bidi="ar-SA"/>
              </w:rPr>
              <w:t>陵川县</w:t>
            </w:r>
          </w:p>
          <w:p w14:paraId="509BFF2C">
            <w:pPr>
              <w:pStyle w:val="10"/>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仿宋_GB2312" w:eastAsia="仿宋_GB2312" w:cs="仿宋_GB2312"/>
                <w:b w:val="0"/>
                <w:bCs w:val="0"/>
                <w:spacing w:val="-3"/>
                <w:sz w:val="21"/>
                <w:szCs w:val="21"/>
              </w:rPr>
            </w:pPr>
            <w:r>
              <w:rPr>
                <w:rFonts w:hint="eastAsia" w:ascii="仿宋_GB2312" w:hAnsi="仿宋_GB2312" w:eastAsia="仿宋_GB2312" w:cs="仿宋_GB2312"/>
                <w:b w:val="0"/>
                <w:bCs w:val="0"/>
                <w:snapToGrid w:val="0"/>
                <w:color w:val="000000"/>
                <w:spacing w:val="-6"/>
                <w:kern w:val="0"/>
                <w:sz w:val="21"/>
                <w:szCs w:val="21"/>
                <w:lang w:val="en-US" w:eastAsia="zh-CN" w:bidi="ar-SA"/>
              </w:rPr>
              <w:t>档案局</w:t>
            </w:r>
          </w:p>
        </w:tc>
        <w:tc>
          <w:tcPr>
            <w:tcW w:w="853" w:type="dxa"/>
            <w:vAlign w:val="center"/>
          </w:tcPr>
          <w:p w14:paraId="70C6DD50">
            <w:pPr>
              <w:spacing w:before="101" w:line="221" w:lineRule="auto"/>
              <w:ind w:left="244"/>
              <w:jc w:val="center"/>
              <w:rPr>
                <w:rFonts w:hint="eastAsia" w:ascii="仿宋_GB2312" w:hAnsi="仿宋_GB2312" w:eastAsia="仿宋_GB2312" w:cs="仿宋_GB2312"/>
                <w:b w:val="0"/>
                <w:bCs w:val="0"/>
                <w:sz w:val="21"/>
                <w:szCs w:val="21"/>
              </w:rPr>
            </w:pPr>
          </w:p>
        </w:tc>
      </w:tr>
    </w:tbl>
    <w:p w14:paraId="4AFF0E56">
      <w:pPr>
        <w:spacing w:line="14" w:lineRule="auto"/>
        <w:rPr>
          <w:rFonts w:hint="eastAsia" w:ascii="方正仿宋_GBK" w:hAnsi="方正仿宋_GBK" w:eastAsia="方正仿宋_GBK" w:cs="方正仿宋_GBK"/>
          <w:b w:val="0"/>
          <w:bCs w:val="0"/>
          <w:sz w:val="32"/>
          <w:szCs w:val="3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1BAD1">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BED24"/>
    <w:multiLevelType w:val="singleLevel"/>
    <w:tmpl w:val="8E3BED24"/>
    <w:lvl w:ilvl="0" w:tentative="0">
      <w:start w:val="1"/>
      <w:numFmt w:val="chineseCounting"/>
      <w:suff w:val="nothing"/>
      <w:lvlText w:val="（%1）"/>
      <w:lvlJc w:val="left"/>
      <w:rPr>
        <w:rFonts w:hint="eastAsia"/>
      </w:rPr>
    </w:lvl>
  </w:abstractNum>
  <w:abstractNum w:abstractNumId="1">
    <w:nsid w:val="043F67AD"/>
    <w:multiLevelType w:val="singleLevel"/>
    <w:tmpl w:val="043F67AD"/>
    <w:lvl w:ilvl="0" w:tentative="0">
      <w:start w:val="1"/>
      <w:numFmt w:val="chineseCounting"/>
      <w:suff w:val="nothing"/>
      <w:lvlText w:val="（%1）"/>
      <w:lvlJc w:val="left"/>
      <w:rPr>
        <w:rFonts w:hint="eastAsia"/>
      </w:rPr>
    </w:lvl>
  </w:abstractNum>
  <w:abstractNum w:abstractNumId="2">
    <w:nsid w:val="20EC9D00"/>
    <w:multiLevelType w:val="singleLevel"/>
    <w:tmpl w:val="20EC9D0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4YzBiMDBhNDFjMDdmZjUxNDljOGRjMzM2Yzc0NmIifQ=="/>
  </w:docVars>
  <w:rsids>
    <w:rsidRoot w:val="00000000"/>
    <w:rsid w:val="0E9E44B5"/>
    <w:rsid w:val="106D374C"/>
    <w:rsid w:val="1B5337B3"/>
    <w:rsid w:val="26306192"/>
    <w:rsid w:val="26A71934"/>
    <w:rsid w:val="31DB6D80"/>
    <w:rsid w:val="327C0F63"/>
    <w:rsid w:val="32F67202"/>
    <w:rsid w:val="4063415D"/>
    <w:rsid w:val="43351360"/>
    <w:rsid w:val="46C93056"/>
    <w:rsid w:val="48CA65BD"/>
    <w:rsid w:val="51E712D2"/>
    <w:rsid w:val="683D327E"/>
    <w:rsid w:val="6C23115D"/>
    <w:rsid w:val="6D7AB137"/>
    <w:rsid w:val="6DF54588"/>
    <w:rsid w:val="7FFFD890"/>
    <w:rsid w:val="AED96F77"/>
    <w:rsid w:val="B3EC44BA"/>
    <w:rsid w:val="DB3F167F"/>
    <w:rsid w:val="F97FA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2322</Words>
  <Characters>2323</Characters>
  <TotalTime>38</TotalTime>
  <ScaleCrop>false</ScaleCrop>
  <LinksUpToDate>false</LinksUpToDate>
  <CharactersWithSpaces>2345</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2024-05-25T02:50:00Z</dcterms:created>
  <dc:creator>admin</dc:creator>
  <cp:lastModifiedBy>WPS_1678344314</cp:lastModifiedBy>
  <cp:lastPrinted>2024-05-30T17:49:00Z</cp:lastPrinted>
  <dcterms:modified xsi:type="dcterms:W3CDTF">2024-10-30T03:32:38Z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2052-12.1.0.18608</vt:lpwstr>
  </property>
  <property fmtid="{D5CDD505-2E9C-101B-9397-08002B2CF9AE}" pid="6" name="ICV">
    <vt:lpwstr>1FABAA287E4C22AB4F14F666027C1DB8</vt:lpwstr>
  </property>
</Properties>
</file>