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2098" w:tblpY="21"/>
        <w:tblOverlap w:val="never"/>
        <w:tblW w:w="140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282"/>
        <w:gridCol w:w="1284"/>
        <w:gridCol w:w="3438"/>
        <w:gridCol w:w="1271"/>
        <w:gridCol w:w="1186"/>
        <w:gridCol w:w="1258"/>
        <w:gridCol w:w="1402"/>
        <w:gridCol w:w="1455"/>
        <w:gridCol w:w="14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60" w:hRule="atLeast"/>
        </w:trPr>
        <w:tc>
          <w:tcPr>
            <w:tcW w:w="14029" w:type="dxa"/>
            <w:gridSpan w:val="9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48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48"/>
                <w:u w:val="none"/>
                <w:lang w:val="en-US" w:eastAsia="zh-CN"/>
              </w:rPr>
              <w:t>陵川县交通运输局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48"/>
                <w:u w:val="none"/>
                <w:lang w:eastAsia="zh-CN"/>
              </w:rPr>
              <w:t>随机抽查事项清单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5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抽查事项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检查依据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检</w:t>
            </w:r>
            <w:bookmarkStart w:id="0" w:name="_GoBack"/>
            <w:bookmarkEnd w:id="0"/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查内容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检查方式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适用对象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抽查比例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抽查频次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0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对道路旅客运输经营者经营行为的行政检查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《道路运输条例》（2019）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firstLine="593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道路旅客运输经营者经营行为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现场检查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客运经营者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100%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4次/年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0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对交通运输企业开展安全综合检查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《山西省安全生产条例》第五十九条第三款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安全生产工作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现场检查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交通运输企业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%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一季度一次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0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对机动车维修企业经营行为的行政检查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《道路运输条例》（2019）第三十九条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机动车维修企业经营行为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现场检查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机动车维修企业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100%</w:t>
            </w:r>
          </w:p>
        </w:tc>
        <w:tc>
          <w:tcPr>
            <w:tcW w:w="145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5次/年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0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对从事货物道路运输企业经营行为的行政检查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《道路运输条例》（2019）第二十四条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从事货物道路运输企业经营行为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现场检查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从事货物道路运输的企业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100%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2次/年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0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对机动车驾驶员培训机构经营行为的行政检查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《道路运输条例》（2019）第三十九条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机动车驾驶员培训机构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现场检查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机动车驾驶员培训机构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100%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4次/年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br w:type="textWrapping"/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</w:tbl>
    <w:p/>
    <w:sectPr>
      <w:pgSz w:w="16838" w:h="11906" w:orient="landscape"/>
      <w:pgMar w:top="1803" w:right="1440" w:bottom="1803" w:left="1440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B339B"/>
    <w:rsid w:val="002A25D2"/>
    <w:rsid w:val="012B51C1"/>
    <w:rsid w:val="13F5006A"/>
    <w:rsid w:val="14A1251A"/>
    <w:rsid w:val="15ED4E88"/>
    <w:rsid w:val="1A5B339B"/>
    <w:rsid w:val="20FD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2020-11-05T00:50:00Z</dcterms:created>
  <dc:creator>Xy</dc:creator>
  <cp:lastModifiedBy>娟</cp:lastModifiedBy>
  <dcterms:modified xsi:type="dcterms:W3CDTF">2021-08-13T02:39:00Z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9FECBF2758EA4EFAA05C7B78E2C1B7FA</vt:lpwstr>
  </property>
</Properties>
</file>