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600" w:lineRule="exact"/>
        <w:jc w:val="center"/>
        <w:rPr>
          <w:rFonts w:hint="eastAsia" w:ascii="Times New Roman" w:hAnsi="Times New Roman" w:cs="Times New Roman"/>
          <w:b/>
          <w:color w:val="000000"/>
          <w:kern w:val="2"/>
          <w:sz w:val="44"/>
          <w:szCs w:val="44"/>
          <w:lang w:eastAsia="zh-CN"/>
        </w:rPr>
      </w:pPr>
    </w:p>
    <w:p>
      <w:pPr>
        <w:pStyle w:val="2"/>
        <w:spacing w:before="0" w:beforeAutospacing="0" w:after="0" w:afterAutospacing="0" w:line="600" w:lineRule="exact"/>
        <w:jc w:val="center"/>
        <w:rPr>
          <w:rFonts w:hint="eastAsia"/>
          <w:color w:val="333333"/>
          <w:sz w:val="44"/>
          <w:szCs w:val="44"/>
        </w:rPr>
      </w:pPr>
      <w:bookmarkStart w:id="0" w:name="_GoBack"/>
      <w:bookmarkEnd w:id="0"/>
      <w:r>
        <w:rPr>
          <w:rFonts w:hint="eastAsia" w:ascii="Times New Roman" w:hAnsi="Times New Roman" w:cs="Times New Roman"/>
          <w:b/>
          <w:color w:val="000000"/>
          <w:kern w:val="2"/>
          <w:sz w:val="44"/>
          <w:szCs w:val="44"/>
          <w:lang w:eastAsia="zh-CN"/>
        </w:rPr>
        <w:t>陵川县</w:t>
      </w:r>
      <w:r>
        <w:rPr>
          <w:rFonts w:hint="eastAsia" w:ascii="Times New Roman" w:hAnsi="Times New Roman" w:cs="Times New Roman"/>
          <w:b/>
          <w:color w:val="000000"/>
          <w:kern w:val="2"/>
          <w:sz w:val="44"/>
          <w:szCs w:val="44"/>
        </w:rPr>
        <w:t>水务局执法全过程记录办法</w:t>
      </w:r>
    </w:p>
    <w:p>
      <w:pPr>
        <w:pStyle w:val="2"/>
        <w:spacing w:before="0" w:beforeAutospacing="0" w:after="0" w:afterAutospacing="0" w:line="600" w:lineRule="exact"/>
        <w:jc w:val="center"/>
        <w:rPr>
          <w:rFonts w:ascii="仿宋" w:hAnsi="仿宋" w:eastAsia="仿宋"/>
          <w:b/>
          <w:bCs/>
          <w:sz w:val="32"/>
          <w:szCs w:val="32"/>
        </w:rPr>
      </w:pPr>
    </w:p>
    <w:p>
      <w:pPr>
        <w:pStyle w:val="2"/>
        <w:spacing w:before="0" w:beforeAutospacing="0" w:after="0" w:afterAutospacing="0" w:line="600" w:lineRule="exact"/>
        <w:jc w:val="center"/>
        <w:rPr>
          <w:rFonts w:hint="eastAsia" w:ascii="仿宋" w:hAnsi="仿宋" w:eastAsia="仿宋"/>
          <w:b/>
          <w:bCs/>
          <w:sz w:val="32"/>
          <w:szCs w:val="32"/>
        </w:rPr>
      </w:pPr>
      <w:r>
        <w:rPr>
          <w:rFonts w:hint="eastAsia" w:ascii="仿宋" w:hAnsi="仿宋" w:eastAsia="仿宋"/>
          <w:b/>
          <w:bCs/>
          <w:sz w:val="32"/>
          <w:szCs w:val="32"/>
        </w:rPr>
        <w:t>第一章</w:t>
      </w:r>
      <w:r>
        <w:rPr>
          <w:rFonts w:ascii="仿宋" w:hAnsi="仿宋" w:eastAsia="仿宋"/>
          <w:b/>
          <w:bCs/>
          <w:sz w:val="32"/>
          <w:szCs w:val="32"/>
        </w:rPr>
        <w:t xml:space="preserve">  </w:t>
      </w:r>
      <w:r>
        <w:rPr>
          <w:rFonts w:hint="eastAsia" w:ascii="仿宋" w:hAnsi="仿宋" w:eastAsia="仿宋"/>
          <w:b/>
          <w:bCs/>
          <w:sz w:val="32"/>
          <w:szCs w:val="32"/>
        </w:rPr>
        <w:t>总则</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 xml:space="preserve">第一条 </w:t>
      </w:r>
      <w:r>
        <w:rPr>
          <w:rFonts w:ascii="仿宋" w:hAnsi="仿宋" w:eastAsia="仿宋"/>
          <w:b/>
          <w:bCs/>
          <w:sz w:val="32"/>
          <w:szCs w:val="32"/>
        </w:rPr>
        <w:t xml:space="preserve"> </w:t>
      </w:r>
      <w:r>
        <w:rPr>
          <w:rFonts w:hint="eastAsia" w:ascii="仿宋" w:hAnsi="仿宋" w:eastAsia="仿宋"/>
          <w:sz w:val="32"/>
          <w:szCs w:val="32"/>
        </w:rPr>
        <w:t>为贯彻落《</w:t>
      </w:r>
      <w:r>
        <w:rPr>
          <w:rFonts w:hint="eastAsia" w:ascii="仿宋" w:hAnsi="仿宋" w:eastAsia="仿宋"/>
          <w:sz w:val="32"/>
          <w:szCs w:val="32"/>
          <w:lang w:eastAsia="zh-CN"/>
        </w:rPr>
        <w:t>陵川县</w:t>
      </w:r>
      <w:r>
        <w:rPr>
          <w:rFonts w:hint="eastAsia" w:ascii="仿宋" w:hAnsi="仿宋" w:eastAsia="仿宋"/>
          <w:sz w:val="32"/>
          <w:szCs w:val="32"/>
        </w:rPr>
        <w:t>人民政府办公室关于印发全面推行行政执法公示制度执法全过程记录制度重大行政执法决定法制审核制度实施方案的通知》(</w:t>
      </w:r>
      <w:r>
        <w:rPr>
          <w:rFonts w:hint="eastAsia" w:ascii="仿宋" w:hAnsi="仿宋" w:eastAsia="仿宋"/>
          <w:sz w:val="32"/>
          <w:szCs w:val="32"/>
          <w:lang w:eastAsia="zh-CN"/>
        </w:rPr>
        <w:t>陵政办发</w:t>
      </w:r>
      <w:r>
        <w:rPr>
          <w:rFonts w:hint="eastAsia" w:ascii="仿宋" w:hAnsi="仿宋" w:eastAsia="仿宋"/>
          <w:sz w:val="32"/>
          <w:szCs w:val="32"/>
        </w:rPr>
        <w:t>〔2019〕</w:t>
      </w:r>
      <w:r>
        <w:rPr>
          <w:rFonts w:hint="eastAsia" w:ascii="仿宋" w:hAnsi="仿宋" w:eastAsia="仿宋"/>
          <w:sz w:val="32"/>
          <w:szCs w:val="32"/>
          <w:lang w:val="en-US" w:eastAsia="zh-CN"/>
        </w:rPr>
        <w:t>54</w:t>
      </w:r>
      <w:r>
        <w:rPr>
          <w:rFonts w:hint="eastAsia" w:ascii="仿宋" w:hAnsi="仿宋" w:eastAsia="仿宋"/>
          <w:sz w:val="32"/>
          <w:szCs w:val="32"/>
        </w:rPr>
        <w:t>号)文件要求，规范行政执法程序，促进全局行政执法更加严格、规范、公正、文明，进一步保障公民、法人和其他社会组织合法权益，结合工作实际，制定本办法。</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 xml:space="preserve">第二条 </w:t>
      </w:r>
      <w:r>
        <w:rPr>
          <w:rFonts w:ascii="仿宋" w:hAnsi="仿宋" w:eastAsia="仿宋"/>
          <w:b/>
          <w:bCs/>
          <w:sz w:val="32"/>
          <w:szCs w:val="32"/>
        </w:rPr>
        <w:t xml:space="preserve"> </w:t>
      </w:r>
      <w:r>
        <w:rPr>
          <w:rFonts w:hint="eastAsia" w:ascii="仿宋" w:hAnsi="仿宋" w:eastAsia="仿宋"/>
          <w:sz w:val="32"/>
          <w:szCs w:val="32"/>
        </w:rPr>
        <w:t>本办法所称执法全过程记录，是指通过文字记录、音像资料及电子数据等记录方式，对行政许可的申请受理、现场检查、内部审核、文书送达、归档管理等行政执法全过程进行记录。</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 xml:space="preserve">第三条 </w:t>
      </w:r>
      <w:r>
        <w:rPr>
          <w:rFonts w:ascii="仿宋" w:hAnsi="仿宋" w:eastAsia="仿宋"/>
          <w:b/>
          <w:bCs/>
          <w:sz w:val="32"/>
          <w:szCs w:val="32"/>
        </w:rPr>
        <w:t xml:space="preserve"> </w:t>
      </w:r>
      <w:r>
        <w:rPr>
          <w:rFonts w:hint="eastAsia" w:ascii="仿宋" w:hAnsi="仿宋" w:eastAsia="仿宋"/>
          <w:sz w:val="32"/>
          <w:szCs w:val="32"/>
        </w:rPr>
        <w:t>执法全过程记录应坚持合法、客观、准确、公正的原则。</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 xml:space="preserve">第四条 </w:t>
      </w:r>
      <w:r>
        <w:rPr>
          <w:rFonts w:ascii="仿宋" w:hAnsi="仿宋" w:eastAsia="仿宋"/>
          <w:b/>
          <w:bCs/>
          <w:sz w:val="32"/>
          <w:szCs w:val="32"/>
        </w:rPr>
        <w:t xml:space="preserve"> </w:t>
      </w:r>
      <w:r>
        <w:rPr>
          <w:rFonts w:hint="eastAsia" w:ascii="仿宋" w:hAnsi="仿宋" w:eastAsia="仿宋"/>
          <w:sz w:val="32"/>
          <w:szCs w:val="32"/>
        </w:rPr>
        <w:t>要逐步健全执法全过程记录工作机制，规范统一行政执法文书格式样本；要加大相关设备投入，对需要现场执法的处室要配备照相机、摄像机、执法记录仪等音像记录设备；要制定执法行为用语指引，确保执法全过程记录规范、文明、有序地开展。</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 xml:space="preserve">第五条 </w:t>
      </w:r>
      <w:r>
        <w:rPr>
          <w:rFonts w:ascii="仿宋" w:hAnsi="仿宋" w:eastAsia="仿宋"/>
          <w:b/>
          <w:bCs/>
          <w:sz w:val="32"/>
          <w:szCs w:val="32"/>
        </w:rPr>
        <w:t xml:space="preserve"> </w:t>
      </w:r>
      <w:r>
        <w:rPr>
          <w:rFonts w:hint="eastAsia" w:ascii="仿宋" w:hAnsi="仿宋" w:eastAsia="仿宋"/>
          <w:sz w:val="32"/>
          <w:szCs w:val="32"/>
        </w:rPr>
        <w:t>要逐步推行行政许可案卷电子化，健全基于互联网、电子认证、电子签章的行政执法全过程数据化记录工作机制，形成业务流程清晰、数据链条完整、数据安全有保障的数字化记录信息管理制度。　</w:t>
      </w:r>
    </w:p>
    <w:p>
      <w:pPr>
        <w:pStyle w:val="2"/>
        <w:spacing w:before="0" w:beforeAutospacing="0" w:after="0" w:afterAutospacing="0" w:line="600" w:lineRule="exact"/>
        <w:jc w:val="center"/>
        <w:rPr>
          <w:rFonts w:hint="eastAsia" w:ascii="仿宋" w:hAnsi="仿宋" w:eastAsia="仿宋"/>
          <w:b/>
          <w:bCs/>
          <w:sz w:val="32"/>
          <w:szCs w:val="32"/>
        </w:rPr>
      </w:pPr>
      <w:r>
        <w:rPr>
          <w:rFonts w:hint="eastAsia" w:ascii="仿宋" w:hAnsi="仿宋" w:eastAsia="仿宋"/>
          <w:b/>
          <w:bCs/>
          <w:sz w:val="32"/>
          <w:szCs w:val="32"/>
        </w:rPr>
        <w:t>第二章</w:t>
      </w:r>
      <w:r>
        <w:rPr>
          <w:rFonts w:ascii="仿宋" w:hAnsi="仿宋" w:eastAsia="仿宋"/>
          <w:b/>
          <w:bCs/>
          <w:sz w:val="32"/>
          <w:szCs w:val="32"/>
        </w:rPr>
        <w:t xml:space="preserve">  </w:t>
      </w:r>
      <w:r>
        <w:rPr>
          <w:rFonts w:hint="eastAsia" w:ascii="仿宋" w:hAnsi="仿宋" w:eastAsia="仿宋"/>
          <w:b/>
          <w:bCs/>
          <w:sz w:val="32"/>
          <w:szCs w:val="32"/>
        </w:rPr>
        <w:t>内容和要求</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 xml:space="preserve">第六条 </w:t>
      </w:r>
      <w:r>
        <w:rPr>
          <w:rFonts w:ascii="仿宋" w:hAnsi="仿宋" w:eastAsia="仿宋"/>
          <w:b/>
          <w:bCs/>
          <w:sz w:val="32"/>
          <w:szCs w:val="32"/>
        </w:rPr>
        <w:t xml:space="preserve"> </w:t>
      </w:r>
      <w:r>
        <w:rPr>
          <w:rFonts w:hint="eastAsia" w:ascii="仿宋" w:hAnsi="仿宋" w:eastAsia="仿宋"/>
          <w:sz w:val="32"/>
          <w:szCs w:val="32"/>
        </w:rPr>
        <w:t>执法人员根据行政许可事项的种类、场所、阶段不同，采取合法、适当、有效的方式对许可全过程实施记录，实现全过程留痕和可回溯管理。</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 xml:space="preserve">第七条 </w:t>
      </w:r>
      <w:r>
        <w:rPr>
          <w:rFonts w:ascii="仿宋" w:hAnsi="仿宋" w:eastAsia="仿宋"/>
          <w:b/>
          <w:bCs/>
          <w:sz w:val="32"/>
          <w:szCs w:val="32"/>
        </w:rPr>
        <w:t xml:space="preserve"> </w:t>
      </w:r>
      <w:r>
        <w:rPr>
          <w:rFonts w:hint="eastAsia" w:ascii="仿宋" w:hAnsi="仿宋" w:eastAsia="仿宋"/>
          <w:sz w:val="32"/>
          <w:szCs w:val="32"/>
        </w:rPr>
        <w:t>文字记录包含收取的行政审批申请材料、出具的行政审批文书、现场踏勘记录、检查核查记录、调查取证笔录、鉴定意见、论证报告、听证报告、内部审批表、送达回证、签收登记等书面记录。</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 xml:space="preserve">第八条 </w:t>
      </w:r>
      <w:r>
        <w:rPr>
          <w:rFonts w:ascii="仿宋" w:hAnsi="仿宋" w:eastAsia="仿宋"/>
          <w:b/>
          <w:bCs/>
          <w:sz w:val="32"/>
          <w:szCs w:val="32"/>
        </w:rPr>
        <w:t xml:space="preserve"> </w:t>
      </w:r>
      <w:r>
        <w:rPr>
          <w:rFonts w:hint="eastAsia" w:ascii="仿宋" w:hAnsi="仿宋" w:eastAsia="仿宋"/>
          <w:sz w:val="32"/>
          <w:szCs w:val="32"/>
        </w:rPr>
        <w:t>音像资料包含拍照、录像、视频监控以及执法记录仪等设备记录的许可行为时间、地点、执法事项、当事人和相关人员、审批人员、许可过程等信息。</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 xml:space="preserve">第九条 </w:t>
      </w:r>
      <w:r>
        <w:rPr>
          <w:rFonts w:ascii="仿宋" w:hAnsi="仿宋" w:eastAsia="仿宋"/>
          <w:b/>
          <w:bCs/>
          <w:sz w:val="32"/>
          <w:szCs w:val="32"/>
        </w:rPr>
        <w:t xml:space="preserve"> </w:t>
      </w:r>
      <w:r>
        <w:rPr>
          <w:rFonts w:hint="eastAsia" w:ascii="仿宋" w:hAnsi="仿宋" w:eastAsia="仿宋"/>
          <w:sz w:val="32"/>
          <w:szCs w:val="32"/>
        </w:rPr>
        <w:t>电子数据包含行政许可审批信息系统的许可申请、受理、审核、发证全过程的信息。</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 xml:space="preserve">第十条 </w:t>
      </w:r>
      <w:r>
        <w:rPr>
          <w:rFonts w:ascii="仿宋" w:hAnsi="仿宋" w:eastAsia="仿宋"/>
          <w:b/>
          <w:bCs/>
          <w:sz w:val="32"/>
          <w:szCs w:val="32"/>
        </w:rPr>
        <w:t xml:space="preserve"> </w:t>
      </w:r>
      <w:r>
        <w:rPr>
          <w:rFonts w:hint="eastAsia" w:ascii="仿宋" w:hAnsi="仿宋" w:eastAsia="仿宋"/>
          <w:sz w:val="32"/>
          <w:szCs w:val="32"/>
        </w:rPr>
        <w:t>各审批科室办理许可事项时，对申请人提供的纸质申请材料，应将有关资料及时录入行政许可审批信息系统；申请人网上申报的许可事项，由行政许可审批信息系统记录许可全过程电子信息。尚未纳入行政许可审批信息系统的事项，直接留存书面资料。</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第十一条</w:t>
      </w:r>
      <w:r>
        <w:rPr>
          <w:rFonts w:ascii="仿宋" w:hAnsi="仿宋" w:eastAsia="仿宋"/>
          <w:b/>
          <w:bCs/>
          <w:sz w:val="32"/>
          <w:szCs w:val="32"/>
        </w:rPr>
        <w:t xml:space="preserve"> </w:t>
      </w:r>
      <w:r>
        <w:rPr>
          <w:rFonts w:hint="eastAsia" w:ascii="仿宋" w:hAnsi="仿宋" w:eastAsia="仿宋"/>
          <w:sz w:val="32"/>
          <w:szCs w:val="32"/>
        </w:rPr>
        <w:t>在外进行现场踏勘、检查核查等执法活动的，在利用文字记录、电子数据记录许可过程的同时，还应使用照相机、摄像机或执法记录仪进行音像资料记录。</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第十</w:t>
      </w:r>
      <w:r>
        <w:rPr>
          <w:rFonts w:hint="eastAsia" w:ascii="仿宋" w:hAnsi="仿宋" w:eastAsia="仿宋"/>
          <w:b/>
          <w:bCs/>
          <w:sz w:val="32"/>
          <w:szCs w:val="32"/>
          <w:lang w:eastAsia="zh-CN"/>
        </w:rPr>
        <w:t>二</w:t>
      </w:r>
      <w:r>
        <w:rPr>
          <w:rFonts w:hint="eastAsia" w:ascii="仿宋" w:hAnsi="仿宋" w:eastAsia="仿宋"/>
          <w:b/>
          <w:bCs/>
          <w:sz w:val="32"/>
          <w:szCs w:val="32"/>
        </w:rPr>
        <w:t xml:space="preserve">条 </w:t>
      </w:r>
      <w:r>
        <w:rPr>
          <w:rFonts w:ascii="仿宋" w:hAnsi="仿宋" w:eastAsia="仿宋"/>
          <w:b/>
          <w:bCs/>
          <w:sz w:val="32"/>
          <w:szCs w:val="32"/>
        </w:rPr>
        <w:t xml:space="preserve"> </w:t>
      </w:r>
      <w:r>
        <w:rPr>
          <w:rFonts w:hint="eastAsia" w:ascii="仿宋" w:hAnsi="仿宋" w:eastAsia="仿宋"/>
          <w:sz w:val="32"/>
          <w:szCs w:val="32"/>
        </w:rPr>
        <w:t>音像资料重点记录行政许可现场环境、与许可结果有直接关联的重要证据、送达执法文书等情形，以及执法人员认为有必要重点记录的其他内容。　</w:t>
      </w:r>
    </w:p>
    <w:p>
      <w:pPr>
        <w:pStyle w:val="2"/>
        <w:spacing w:before="0" w:beforeAutospacing="0" w:after="0" w:afterAutospacing="0" w:line="600" w:lineRule="exact"/>
        <w:jc w:val="center"/>
        <w:rPr>
          <w:rFonts w:hint="eastAsia" w:ascii="仿宋" w:hAnsi="仿宋" w:eastAsia="仿宋"/>
          <w:b/>
          <w:bCs/>
          <w:sz w:val="32"/>
          <w:szCs w:val="32"/>
        </w:rPr>
      </w:pPr>
      <w:r>
        <w:rPr>
          <w:rFonts w:hint="eastAsia" w:ascii="仿宋" w:hAnsi="仿宋" w:eastAsia="仿宋"/>
          <w:b/>
          <w:bCs/>
          <w:sz w:val="32"/>
          <w:szCs w:val="32"/>
        </w:rPr>
        <w:t>第三章</w:t>
      </w:r>
      <w:r>
        <w:rPr>
          <w:rFonts w:ascii="仿宋" w:hAnsi="仿宋" w:eastAsia="仿宋"/>
          <w:b/>
          <w:bCs/>
          <w:sz w:val="32"/>
          <w:szCs w:val="32"/>
        </w:rPr>
        <w:t xml:space="preserve">  </w:t>
      </w:r>
      <w:r>
        <w:rPr>
          <w:rFonts w:hint="eastAsia" w:ascii="仿宋" w:hAnsi="仿宋" w:eastAsia="仿宋"/>
          <w:b/>
          <w:bCs/>
          <w:sz w:val="32"/>
          <w:szCs w:val="32"/>
        </w:rPr>
        <w:t>管理和使用</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第十</w:t>
      </w:r>
      <w:r>
        <w:rPr>
          <w:rFonts w:hint="eastAsia" w:ascii="仿宋" w:hAnsi="仿宋" w:eastAsia="仿宋"/>
          <w:b/>
          <w:bCs/>
          <w:sz w:val="32"/>
          <w:szCs w:val="32"/>
          <w:lang w:eastAsia="zh-CN"/>
        </w:rPr>
        <w:t>三</w:t>
      </w:r>
      <w:r>
        <w:rPr>
          <w:rFonts w:hint="eastAsia" w:ascii="仿宋" w:hAnsi="仿宋" w:eastAsia="仿宋"/>
          <w:b/>
          <w:bCs/>
          <w:sz w:val="32"/>
          <w:szCs w:val="32"/>
        </w:rPr>
        <w:t xml:space="preserve">条 </w:t>
      </w:r>
      <w:r>
        <w:rPr>
          <w:rFonts w:ascii="仿宋" w:hAnsi="仿宋" w:eastAsia="仿宋"/>
          <w:b/>
          <w:bCs/>
          <w:sz w:val="32"/>
          <w:szCs w:val="32"/>
        </w:rPr>
        <w:t xml:space="preserve"> </w:t>
      </w:r>
      <w:r>
        <w:rPr>
          <w:rFonts w:hint="eastAsia" w:ascii="仿宋" w:hAnsi="仿宋" w:eastAsia="仿宋"/>
          <w:sz w:val="32"/>
          <w:szCs w:val="32"/>
        </w:rPr>
        <w:t>要加强执法记录信息的管理，按规定期限保管。</w:t>
      </w:r>
    </w:p>
    <w:p>
      <w:pPr>
        <w:pStyle w:val="2"/>
        <w:spacing w:before="0" w:beforeAutospacing="0" w:after="0" w:afterAutospacing="0" w:line="600" w:lineRule="exact"/>
        <w:ind w:firstLine="640" w:firstLineChars="200"/>
        <w:rPr>
          <w:rFonts w:hint="eastAsia" w:ascii="仿宋" w:hAnsi="仿宋" w:eastAsia="仿宋"/>
          <w:sz w:val="32"/>
          <w:szCs w:val="32"/>
        </w:rPr>
      </w:pPr>
      <w:r>
        <w:rPr>
          <w:rFonts w:hint="eastAsia" w:ascii="仿宋" w:hAnsi="仿宋" w:eastAsia="仿宋"/>
          <w:sz w:val="32"/>
          <w:szCs w:val="32"/>
        </w:rPr>
        <w:t>行政许可过程中形成的文字记录资料应及时形成许可案卷归档；音像资料应及时将信息保存至相关行政许可审批信息系统或者复制到存储介质，并归入许可案卷；电子数据应完整、准确、规范，安全存储在行政许可审批信息系统，确保随时调取使用。</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第十</w:t>
      </w:r>
      <w:r>
        <w:rPr>
          <w:rFonts w:hint="eastAsia" w:ascii="仿宋" w:hAnsi="仿宋" w:eastAsia="仿宋"/>
          <w:b/>
          <w:bCs/>
          <w:sz w:val="32"/>
          <w:szCs w:val="32"/>
          <w:lang w:eastAsia="zh-CN"/>
        </w:rPr>
        <w:t>四</w:t>
      </w:r>
      <w:r>
        <w:rPr>
          <w:rFonts w:hint="eastAsia" w:ascii="仿宋" w:hAnsi="仿宋" w:eastAsia="仿宋"/>
          <w:b/>
          <w:bCs/>
          <w:sz w:val="32"/>
          <w:szCs w:val="32"/>
        </w:rPr>
        <w:t xml:space="preserve">条 </w:t>
      </w:r>
      <w:r>
        <w:rPr>
          <w:rFonts w:ascii="仿宋" w:hAnsi="仿宋" w:eastAsia="仿宋"/>
          <w:b/>
          <w:bCs/>
          <w:sz w:val="32"/>
          <w:szCs w:val="32"/>
        </w:rPr>
        <w:t xml:space="preserve"> </w:t>
      </w:r>
      <w:r>
        <w:rPr>
          <w:rFonts w:hint="eastAsia" w:ascii="仿宋" w:hAnsi="仿宋" w:eastAsia="仿宋"/>
          <w:sz w:val="32"/>
          <w:szCs w:val="32"/>
        </w:rPr>
        <w:t>要加强信息化硬件和软件维护，保证行政许可审批信息系统正常运行和存储安全。</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第十</w:t>
      </w:r>
      <w:r>
        <w:rPr>
          <w:rFonts w:hint="eastAsia" w:ascii="仿宋" w:hAnsi="仿宋" w:eastAsia="仿宋"/>
          <w:b/>
          <w:bCs/>
          <w:sz w:val="32"/>
          <w:szCs w:val="32"/>
          <w:lang w:eastAsia="zh-CN"/>
        </w:rPr>
        <w:t>五</w:t>
      </w:r>
      <w:r>
        <w:rPr>
          <w:rFonts w:hint="eastAsia" w:ascii="仿宋" w:hAnsi="仿宋" w:eastAsia="仿宋"/>
          <w:b/>
          <w:bCs/>
          <w:sz w:val="32"/>
          <w:szCs w:val="32"/>
        </w:rPr>
        <w:t xml:space="preserve">条 </w:t>
      </w:r>
      <w:r>
        <w:rPr>
          <w:rFonts w:ascii="仿宋" w:hAnsi="仿宋" w:eastAsia="仿宋"/>
          <w:b/>
          <w:bCs/>
          <w:sz w:val="32"/>
          <w:szCs w:val="32"/>
        </w:rPr>
        <w:t xml:space="preserve"> </w:t>
      </w:r>
      <w:r>
        <w:rPr>
          <w:rFonts w:hint="eastAsia" w:ascii="仿宋" w:hAnsi="仿宋" w:eastAsia="仿宋"/>
          <w:sz w:val="32"/>
          <w:szCs w:val="32"/>
        </w:rPr>
        <w:t>涉及国家秘密、商业秘密和个人隐私的执法记录信息，应严格按照保密工作的有关规定和权限进行管理。</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第十</w:t>
      </w:r>
      <w:r>
        <w:rPr>
          <w:rFonts w:hint="eastAsia" w:ascii="仿宋" w:hAnsi="仿宋" w:eastAsia="仿宋"/>
          <w:b/>
          <w:bCs/>
          <w:sz w:val="32"/>
          <w:szCs w:val="32"/>
          <w:lang w:eastAsia="zh-CN"/>
        </w:rPr>
        <w:t>六</w:t>
      </w:r>
      <w:r>
        <w:rPr>
          <w:rFonts w:hint="eastAsia" w:ascii="仿宋" w:hAnsi="仿宋" w:eastAsia="仿宋"/>
          <w:b/>
          <w:bCs/>
          <w:sz w:val="32"/>
          <w:szCs w:val="32"/>
        </w:rPr>
        <w:t xml:space="preserve">条 </w:t>
      </w:r>
      <w:r>
        <w:rPr>
          <w:rFonts w:ascii="仿宋" w:hAnsi="仿宋" w:eastAsia="仿宋"/>
          <w:b/>
          <w:bCs/>
          <w:sz w:val="32"/>
          <w:szCs w:val="32"/>
        </w:rPr>
        <w:t xml:space="preserve"> </w:t>
      </w:r>
      <w:r>
        <w:rPr>
          <w:rFonts w:hint="eastAsia" w:ascii="仿宋" w:hAnsi="仿宋" w:eastAsia="仿宋"/>
          <w:sz w:val="32"/>
          <w:szCs w:val="32"/>
        </w:rPr>
        <w:t>要充分发挥执法全过程记录信息在行政决策、案卷评查、执法监督、舆情应对和健全社会信用体系等工作中的作用。　　</w:t>
      </w:r>
    </w:p>
    <w:p>
      <w:pPr>
        <w:pStyle w:val="2"/>
        <w:spacing w:before="0" w:beforeAutospacing="0" w:after="0" w:afterAutospacing="0" w:line="600" w:lineRule="exact"/>
        <w:jc w:val="center"/>
        <w:rPr>
          <w:rFonts w:hint="eastAsia" w:ascii="仿宋" w:hAnsi="仿宋" w:eastAsia="仿宋"/>
          <w:b/>
          <w:bCs/>
          <w:sz w:val="32"/>
          <w:szCs w:val="32"/>
        </w:rPr>
      </w:pPr>
      <w:r>
        <w:rPr>
          <w:rFonts w:hint="eastAsia" w:ascii="仿宋" w:hAnsi="仿宋" w:eastAsia="仿宋"/>
          <w:b/>
          <w:bCs/>
          <w:sz w:val="32"/>
          <w:szCs w:val="32"/>
        </w:rPr>
        <w:t>第四章</w:t>
      </w:r>
      <w:r>
        <w:rPr>
          <w:rFonts w:ascii="仿宋" w:hAnsi="仿宋" w:eastAsia="仿宋"/>
          <w:b/>
          <w:bCs/>
          <w:sz w:val="32"/>
          <w:szCs w:val="32"/>
        </w:rPr>
        <w:t xml:space="preserve">  </w:t>
      </w:r>
      <w:r>
        <w:rPr>
          <w:rFonts w:hint="eastAsia" w:ascii="仿宋" w:hAnsi="仿宋" w:eastAsia="仿宋"/>
          <w:b/>
          <w:bCs/>
          <w:sz w:val="32"/>
          <w:szCs w:val="32"/>
        </w:rPr>
        <w:t>监督和考核</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第十</w:t>
      </w:r>
      <w:r>
        <w:rPr>
          <w:rFonts w:hint="eastAsia" w:ascii="仿宋" w:hAnsi="仿宋" w:eastAsia="仿宋"/>
          <w:b/>
          <w:bCs/>
          <w:sz w:val="32"/>
          <w:szCs w:val="32"/>
          <w:lang w:eastAsia="zh-CN"/>
        </w:rPr>
        <w:t>七</w:t>
      </w:r>
      <w:r>
        <w:rPr>
          <w:rFonts w:hint="eastAsia" w:ascii="仿宋" w:hAnsi="仿宋" w:eastAsia="仿宋"/>
          <w:b/>
          <w:bCs/>
          <w:sz w:val="32"/>
          <w:szCs w:val="32"/>
        </w:rPr>
        <w:t xml:space="preserve">条 </w:t>
      </w:r>
      <w:r>
        <w:rPr>
          <w:rFonts w:ascii="仿宋" w:hAnsi="仿宋" w:eastAsia="仿宋"/>
          <w:b/>
          <w:bCs/>
          <w:sz w:val="32"/>
          <w:szCs w:val="32"/>
        </w:rPr>
        <w:t xml:space="preserve"> </w:t>
      </w:r>
      <w:r>
        <w:rPr>
          <w:rFonts w:hint="eastAsia" w:ascii="仿宋" w:hAnsi="仿宋" w:eastAsia="仿宋"/>
          <w:sz w:val="32"/>
          <w:szCs w:val="32"/>
        </w:rPr>
        <w:t>行政执法全过程记录的实施情况纳入局依法行政考核的指标体系。</w:t>
      </w:r>
    </w:p>
    <w:p>
      <w:pPr>
        <w:pStyle w:val="2"/>
        <w:spacing w:before="0" w:beforeAutospacing="0" w:after="0" w:afterAutospacing="0" w:line="600" w:lineRule="exact"/>
        <w:ind w:firstLine="643" w:firstLineChars="200"/>
        <w:rPr>
          <w:rFonts w:hint="eastAsia" w:ascii="仿宋" w:hAnsi="仿宋" w:eastAsia="仿宋"/>
          <w:sz w:val="32"/>
          <w:szCs w:val="32"/>
        </w:rPr>
      </w:pPr>
      <w:r>
        <w:rPr>
          <w:rFonts w:hint="eastAsia" w:ascii="仿宋" w:hAnsi="仿宋" w:eastAsia="仿宋"/>
          <w:b/>
          <w:bCs/>
          <w:sz w:val="32"/>
          <w:szCs w:val="32"/>
        </w:rPr>
        <w:t>第十</w:t>
      </w:r>
      <w:r>
        <w:rPr>
          <w:rFonts w:hint="eastAsia" w:ascii="仿宋" w:hAnsi="仿宋" w:eastAsia="仿宋"/>
          <w:b/>
          <w:bCs/>
          <w:sz w:val="32"/>
          <w:szCs w:val="32"/>
          <w:lang w:eastAsia="zh-CN"/>
        </w:rPr>
        <w:t>八</w:t>
      </w:r>
      <w:r>
        <w:rPr>
          <w:rFonts w:hint="eastAsia" w:ascii="仿宋" w:hAnsi="仿宋" w:eastAsia="仿宋"/>
          <w:b/>
          <w:bCs/>
          <w:sz w:val="32"/>
          <w:szCs w:val="32"/>
        </w:rPr>
        <w:t xml:space="preserve">条 </w:t>
      </w:r>
      <w:r>
        <w:rPr>
          <w:rFonts w:ascii="仿宋" w:hAnsi="仿宋" w:eastAsia="仿宋"/>
          <w:b/>
          <w:bCs/>
          <w:sz w:val="32"/>
          <w:szCs w:val="32"/>
        </w:rPr>
        <w:t xml:space="preserve"> </w:t>
      </w:r>
      <w:r>
        <w:rPr>
          <w:rFonts w:hint="eastAsia" w:ascii="仿宋" w:hAnsi="仿宋" w:eastAsia="仿宋"/>
          <w:sz w:val="32"/>
          <w:szCs w:val="32"/>
        </w:rPr>
        <w:t>审批人员在行政执法全过程记录中有下列情形之一的，予以通报批评；情节严重或造成严重后果的，依纪依法问责：</w:t>
      </w:r>
    </w:p>
    <w:p>
      <w:pPr>
        <w:pStyle w:val="2"/>
        <w:spacing w:before="0" w:beforeAutospacing="0" w:after="0" w:afterAutospacing="0" w:line="600" w:lineRule="exact"/>
        <w:ind w:firstLine="640" w:firstLineChars="200"/>
        <w:rPr>
          <w:rFonts w:hint="eastAsia" w:ascii="仿宋" w:hAnsi="仿宋" w:eastAsia="仿宋"/>
          <w:sz w:val="32"/>
          <w:szCs w:val="32"/>
        </w:rPr>
      </w:pPr>
      <w:r>
        <w:rPr>
          <w:rFonts w:hint="eastAsia" w:ascii="仿宋" w:hAnsi="仿宋" w:eastAsia="仿宋"/>
          <w:sz w:val="32"/>
          <w:szCs w:val="32"/>
        </w:rPr>
        <w:t>（一）不制作或不按要求制作行政许可全过程记录信息的；</w:t>
      </w:r>
    </w:p>
    <w:p>
      <w:pPr>
        <w:pStyle w:val="2"/>
        <w:spacing w:before="0" w:beforeAutospacing="0" w:after="0" w:afterAutospacing="0" w:line="600" w:lineRule="exact"/>
        <w:ind w:firstLine="640" w:firstLineChars="200"/>
        <w:rPr>
          <w:rFonts w:hint="eastAsia" w:ascii="仿宋" w:hAnsi="仿宋" w:eastAsia="仿宋"/>
          <w:sz w:val="32"/>
          <w:szCs w:val="32"/>
        </w:rPr>
      </w:pPr>
      <w:r>
        <w:rPr>
          <w:rFonts w:hint="eastAsia" w:ascii="仿宋" w:hAnsi="仿宋" w:eastAsia="仿宋"/>
          <w:sz w:val="32"/>
          <w:szCs w:val="32"/>
        </w:rPr>
        <w:t>（二）违反规定泄露行政许可全过程记录信息的；</w:t>
      </w:r>
    </w:p>
    <w:p>
      <w:pPr>
        <w:pStyle w:val="2"/>
        <w:spacing w:before="0" w:beforeAutospacing="0" w:after="0" w:afterAutospacing="0" w:line="600" w:lineRule="exact"/>
        <w:ind w:firstLine="640" w:firstLineChars="200"/>
        <w:rPr>
          <w:rFonts w:hint="eastAsia" w:ascii="仿宋" w:hAnsi="仿宋" w:eastAsia="仿宋"/>
          <w:sz w:val="32"/>
          <w:szCs w:val="32"/>
        </w:rPr>
      </w:pPr>
      <w:r>
        <w:rPr>
          <w:rFonts w:hint="eastAsia" w:ascii="仿宋" w:hAnsi="仿宋" w:eastAsia="仿宋"/>
          <w:sz w:val="32"/>
          <w:szCs w:val="32"/>
        </w:rPr>
        <w:t>（三）故意毁损，随意删除、修改行政许可全过程记录信息的；</w:t>
      </w:r>
    </w:p>
    <w:p>
      <w:pPr>
        <w:pStyle w:val="2"/>
        <w:spacing w:before="0" w:beforeAutospacing="0" w:after="0" w:afterAutospacing="0" w:line="600" w:lineRule="exact"/>
        <w:ind w:firstLine="640" w:firstLineChars="200"/>
        <w:rPr>
          <w:rFonts w:hint="eastAsia" w:ascii="仿宋" w:hAnsi="仿宋" w:eastAsia="仿宋"/>
          <w:sz w:val="32"/>
          <w:szCs w:val="32"/>
        </w:rPr>
      </w:pPr>
      <w:r>
        <w:rPr>
          <w:rFonts w:hint="eastAsia" w:ascii="仿宋" w:hAnsi="仿宋" w:eastAsia="仿宋"/>
          <w:sz w:val="32"/>
          <w:szCs w:val="32"/>
        </w:rPr>
        <w:t>（四）故意毁坏执法记录设备或者影像资料存储设备，致使记录信息损毁、丢失的；</w:t>
      </w:r>
    </w:p>
    <w:p>
      <w:pPr>
        <w:pStyle w:val="2"/>
        <w:spacing w:before="0" w:beforeAutospacing="0" w:after="0" w:afterAutospacing="0" w:line="600" w:lineRule="exact"/>
        <w:ind w:firstLine="640" w:firstLineChars="200"/>
        <w:rPr>
          <w:rFonts w:hint="eastAsia" w:ascii="Times New Roman" w:hAnsi="Times New Roman" w:cs="Times New Roman"/>
          <w:b/>
          <w:color w:val="000000"/>
          <w:kern w:val="2"/>
          <w:sz w:val="44"/>
          <w:szCs w:val="44"/>
        </w:rPr>
      </w:pPr>
      <w:r>
        <w:rPr>
          <w:rFonts w:hint="eastAsia" w:ascii="仿宋" w:hAnsi="仿宋" w:eastAsia="仿宋"/>
          <w:sz w:val="32"/>
          <w:szCs w:val="32"/>
        </w:rPr>
        <w:t>（五）其他违反行政许可全过程记录规定的。</w:t>
      </w:r>
    </w:p>
    <w:p>
      <w:pPr>
        <w:pStyle w:val="2"/>
        <w:spacing w:before="0" w:beforeAutospacing="0" w:after="0" w:afterAutospacing="0" w:line="600" w:lineRule="exact"/>
        <w:ind w:firstLine="420"/>
        <w:jc w:val="center"/>
        <w:rPr>
          <w:rFonts w:hint="eastAsia" w:ascii="Times New Roman" w:hAnsi="Times New Roman" w:cs="Times New Roman"/>
          <w:b/>
          <w:color w:val="000000"/>
          <w:kern w:val="2"/>
          <w:sz w:val="36"/>
          <w:szCs w:val="36"/>
        </w:rPr>
      </w:pPr>
    </w:p>
    <w:p>
      <w:pPr>
        <w:pStyle w:val="2"/>
        <w:spacing w:before="0" w:beforeAutospacing="0" w:after="0" w:afterAutospacing="0" w:line="600" w:lineRule="exact"/>
        <w:ind w:firstLine="420"/>
        <w:jc w:val="center"/>
        <w:rPr>
          <w:rFonts w:ascii="Times New Roman" w:hAnsi="Times New Roman" w:cs="Times New Roman"/>
          <w:b/>
          <w:color w:val="000000"/>
          <w:kern w:val="2"/>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065F1F"/>
    <w:rsid w:val="5C065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2021-09-07T01:42:00Z</dcterms:created>
  <dc:creator>Administrator</dc:creator>
  <cp:lastModifiedBy>Administrator</cp:lastModifiedBy>
  <dcterms:modified xsi:type="dcterms:W3CDTF">2021-09-07T01:46:33Z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67292FDDEC80427881779E09A06E1072</vt:lpwstr>
  </property>
</Properties>
</file>