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ind w:firstLine="2160" w:firstLineChars="9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1320" w:firstLineChars="30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陵川县</w:t>
      </w:r>
      <w:r>
        <w:rPr>
          <w:rFonts w:hint="eastAsia" w:ascii="黑体" w:hAnsi="黑体" w:eastAsia="黑体" w:cs="黑体"/>
          <w:sz w:val="44"/>
          <w:szCs w:val="44"/>
        </w:rPr>
        <w:t>统计局行政执法服务指南</w:t>
      </w:r>
    </w:p>
    <w:p>
      <w:pPr>
        <w:ind w:firstLine="2160" w:firstLineChars="9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行政相对人的救济方式和途径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 xml:space="preserve">行政相对人依法享有：陈述申辩权利、听证权利、行政 复议权利、行政诉讼权利。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行政相对人依法向作出具体行政行为的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陵川县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统计局进行陈述和申辩、申请进行听证；依法向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晋城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>人民政府提出行政复议；依法向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lang w:eastAsia="zh-CN"/>
        </w:rPr>
        <w:t>高平市</w:t>
      </w:r>
      <w:r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  <w:t xml:space="preserve">人民法院提出行政诉讼。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i/>
          <w:iCs/>
          <w:sz w:val="30"/>
          <w:szCs w:val="30"/>
        </w:rPr>
      </w:pPr>
      <w:r>
        <w:rPr>
          <w:rFonts w:hint="eastAsia" w:ascii="仿宋" w:hAnsi="仿宋" w:eastAsia="仿宋" w:cs="仿宋"/>
          <w:i/>
          <w:iCs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i w:val="0"/>
          <w:iCs w:val="0"/>
          <w:sz w:val="32"/>
          <w:szCs w:val="32"/>
        </w:rPr>
        <w:t xml:space="preserve">监督举报和投诉渠道 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举报和投诉由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法制股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受理。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窗口投诉：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陵川县统计局法制股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电话投诉：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0356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6202555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信函投诉：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法制股</w:t>
      </w:r>
      <w:r>
        <w:rPr>
          <w:rFonts w:hint="eastAsia" w:ascii="仿宋_GB2312" w:hAnsi="仿宋_GB2312" w:eastAsia="仿宋_GB2312" w:cs="仿宋_GB2312"/>
          <w:sz w:val="32"/>
          <w:szCs w:val="32"/>
        </w:rPr>
        <w:t>。邮编0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48300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办公地址和时间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numPr>
          <w:ilvl w:val="0"/>
          <w:numId w:val="1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办公地址：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法制股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办公时间： 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夏季：上午：8:30-12:00；下午：14:30-17:30 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冬季：上午：8:30-12:00；下午：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-17:30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3、联系电话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 03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6202555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E57E5D"/>
    <w:multiLevelType w:val="singleLevel"/>
    <w:tmpl w:val="C1E57E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91A93"/>
    <w:rsid w:val="034343B4"/>
    <w:rsid w:val="1E7C5BBB"/>
    <w:rsid w:val="33191A93"/>
    <w:rsid w:val="3F48275B"/>
    <w:rsid w:val="758056CA"/>
    <w:rsid w:val="7A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2021-08-12T11:35:00Z</dcterms:created>
  <dc:creator>Administrator</dc:creator>
  <cp:lastModifiedBy>●</cp:lastModifiedBy>
  <dcterms:modified xsi:type="dcterms:W3CDTF">2021-09-07T09:21:58Z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6AAE7E7B1D414790940F09DAD2F1D179</vt:lpwstr>
  </property>
</Properties>
</file>