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BC1" w:rsidRDefault="00014D74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/>
          <w:b/>
          <w:sz w:val="44"/>
          <w:szCs w:val="44"/>
        </w:rPr>
        <w:t>行政执法事项服务指南</w:t>
      </w:r>
      <w:bookmarkStart w:id="0" w:name="_GoBack"/>
      <w:bookmarkEnd w:id="0"/>
    </w:p>
    <w:p w:rsidR="00B32BC1" w:rsidRDefault="00B32BC1">
      <w:pPr>
        <w:rPr>
          <w:rFonts w:ascii="仿宋" w:eastAsia="仿宋" w:hAnsi="仿宋"/>
          <w:b/>
          <w:sz w:val="32"/>
          <w:szCs w:val="32"/>
        </w:rPr>
      </w:pPr>
    </w:p>
    <w:p w:rsidR="00B32BC1" w:rsidRDefault="00014D74">
      <w:pPr>
        <w:spacing w:line="50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一、事项编码</w:t>
      </w:r>
    </w:p>
    <w:p w:rsidR="00B32BC1" w:rsidRDefault="00014D74">
      <w:pPr>
        <w:spacing w:line="500" w:lineRule="exact"/>
        <w:ind w:firstLineChars="300" w:firstLine="720"/>
        <w:jc w:val="left"/>
        <w:rPr>
          <w:rFonts w:ascii="仿宋" w:eastAsia="仿宋" w:hAnsi="仿宋"/>
          <w:sz w:val="32"/>
          <w:szCs w:val="32"/>
        </w:rPr>
      </w:pPr>
      <w:r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08-B-00100-140524</w:t>
      </w:r>
      <w:r>
        <w:rPr>
          <w:rFonts w:ascii="仿宋" w:eastAsia="仿宋" w:hAnsi="仿宋"/>
          <w:sz w:val="32"/>
          <w:szCs w:val="32"/>
        </w:rPr>
        <w:t>至</w:t>
      </w:r>
      <w:r>
        <w:rPr>
          <w:rFonts w:ascii="微软雅黑" w:eastAsia="微软雅黑" w:hAnsi="微软雅黑" w:cs="微软雅黑" w:hint="eastAsia"/>
          <w:color w:val="333333"/>
          <w:sz w:val="24"/>
          <w:szCs w:val="24"/>
          <w:shd w:val="clear" w:color="auto" w:fill="FFFFFF"/>
        </w:rPr>
        <w:t>08-B-04200-140524</w:t>
      </w:r>
    </w:p>
    <w:p w:rsidR="00B32BC1" w:rsidRDefault="00014D74">
      <w:pPr>
        <w:spacing w:line="50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二</w:t>
      </w:r>
      <w:r>
        <w:rPr>
          <w:rFonts w:ascii="仿宋" w:eastAsia="仿宋" w:hAnsi="仿宋" w:hint="eastAsia"/>
          <w:b/>
          <w:sz w:val="32"/>
          <w:szCs w:val="32"/>
        </w:rPr>
        <w:t>、实施部门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陵川县</w:t>
      </w:r>
      <w:r>
        <w:rPr>
          <w:rFonts w:ascii="仿宋" w:eastAsia="仿宋" w:hAnsi="仿宋" w:hint="eastAsia"/>
          <w:sz w:val="32"/>
          <w:szCs w:val="32"/>
        </w:rPr>
        <w:t>人力资源和社会保障局</w:t>
      </w:r>
    </w:p>
    <w:p w:rsidR="00B32BC1" w:rsidRDefault="00014D74">
      <w:pPr>
        <w:spacing w:line="50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三、事项类别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行政处罚</w:t>
      </w:r>
    </w:p>
    <w:p w:rsidR="00B32BC1" w:rsidRDefault="00014D74">
      <w:pPr>
        <w:spacing w:line="50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四、适用范围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用人单位</w:t>
      </w:r>
    </w:p>
    <w:p w:rsidR="00B32BC1" w:rsidRDefault="00014D74">
      <w:pPr>
        <w:spacing w:line="50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五、设立依据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《中华人民共和国劳动法》、《中华人民共和国劳动合同法》、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 xml:space="preserve">　《</w:t>
      </w:r>
      <w:hyperlink r:id="rId7" w:tgtFrame="_blank" w:history="1">
        <w:r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中华人民共和国社会保险法</w:t>
        </w:r>
      </w:hyperlink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》、《</w:t>
      </w:r>
      <w:hyperlink r:id="rId8" w:tgtFrame="_blank" w:history="1">
        <w:r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中华人民共和国就业促进法</w:t>
        </w:r>
      </w:hyperlink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》、《</w:t>
      </w:r>
      <w:hyperlink r:id="rId9" w:tgtFrame="_blank" w:history="1">
        <w:r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中华人民共和国行政处罚法</w:t>
        </w:r>
      </w:hyperlink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》《中华人民共和国行政强制法》、《</w:t>
      </w:r>
      <w:hyperlink r:id="rId10" w:tgtFrame="_blank" w:history="1">
        <w:r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中华人民共和国行政复议法</w:t>
        </w:r>
      </w:hyperlink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》、《</w:t>
      </w:r>
      <w:hyperlink r:id="rId11" w:tgtFrame="_blank" w:history="1">
        <w:r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中华人民共和国行政诉讼法</w:t>
        </w:r>
      </w:hyperlink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》、《</w:t>
      </w:r>
      <w:hyperlink r:id="rId12" w:tgtFrame="_blank" w:history="1">
        <w:r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女职工劳动保护规定</w:t>
        </w:r>
      </w:hyperlink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》、《</w:t>
      </w:r>
      <w:hyperlink r:id="rId13" w:tgtFrame="_blank" w:history="1">
        <w:r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禁止使用童工规定</w:t>
        </w:r>
      </w:hyperlink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》、《</w:t>
      </w:r>
      <w:hyperlink r:id="rId14" w:tgtFrame="_blank" w:history="1">
        <w:r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劳动保障监察条例</w:t>
        </w:r>
      </w:hyperlink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《</w:t>
      </w:r>
      <w:hyperlink r:id="rId15" w:tgtFrame="_blank" w:history="1">
        <w:r>
          <w:rPr>
            <w:rStyle w:val="a3"/>
            <w:rFonts w:ascii="仿宋" w:eastAsia="仿宋" w:hAnsi="仿宋" w:hint="eastAsia"/>
            <w:color w:val="auto"/>
            <w:sz w:val="32"/>
            <w:szCs w:val="32"/>
            <w:u w:val="none"/>
            <w:shd w:val="clear" w:color="auto" w:fill="FFFFFF"/>
          </w:rPr>
          <w:t>山西省劳动保障监察条例</w:t>
        </w:r>
      </w:hyperlink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》</w:t>
      </w:r>
      <w:r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《山西省劳动合同条例》</w:t>
      </w:r>
      <w:r w:rsidR="00811454">
        <w:rPr>
          <w:rFonts w:ascii="仿宋" w:eastAsia="仿宋" w:hAnsi="仿宋" w:hint="eastAsia"/>
          <w:sz w:val="32"/>
          <w:szCs w:val="32"/>
          <w:shd w:val="clear" w:color="auto" w:fill="FFFFFF"/>
        </w:rPr>
        <w:t>、《保障农民工工资支付条例》劳动保</w:t>
      </w:r>
      <w:r>
        <w:rPr>
          <w:rFonts w:ascii="仿宋" w:eastAsia="仿宋" w:hAnsi="仿宋" w:hint="eastAsia"/>
          <w:sz w:val="32"/>
          <w:szCs w:val="32"/>
          <w:shd w:val="clear" w:color="auto" w:fill="FFFFFF"/>
        </w:rPr>
        <w:t>障法律法规和规章。</w:t>
      </w:r>
    </w:p>
    <w:p w:rsidR="00B32BC1" w:rsidRDefault="00014D74">
      <w:pPr>
        <w:spacing w:line="50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六、办理方式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主动监察、投诉举报专查、专项检查等方式</w:t>
      </w:r>
    </w:p>
    <w:p w:rsidR="00B32BC1" w:rsidRDefault="00014D74">
      <w:pPr>
        <w:spacing w:line="500" w:lineRule="exact"/>
        <w:ind w:firstLineChars="196" w:firstLine="630"/>
        <w:jc w:val="left"/>
        <w:rPr>
          <w:rFonts w:ascii="仿宋" w:eastAsia="仿宋" w:hAnsi="仿宋"/>
          <w:b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 w:val="32"/>
          <w:szCs w:val="32"/>
          <w:shd w:val="clear" w:color="auto" w:fill="FFFFFF"/>
        </w:rPr>
        <w:t>七、办理流程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、立案，填写《劳动保障监察立案审批表》报批，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日内立案或不予立案。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、调查取证，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两名以上执法人员进行调查、收集证据，应当向当事人或有关人员出示执法证件。（询问当事人、勘验检查、证据保存等）。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、案件调查终结，办案人员拟定意见报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县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人社局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办公室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审核。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、拟处罚的，向当事人发行政处罚事先告知书、行政处罚听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lastRenderedPageBreak/>
        <w:t>证告知书；违法行为已构成犯罪的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,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移送司法机关）。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、在作出行政处罚决定前，告知当事人拟作出的行政处罚决定的事实、理由及依据，并告知当事人依法享有听证和陈述申辩的权利（当事人依法要求听证的，召开听证会）。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、充分听取当事人的意见，对当事人提出的事实、理由和证据，认真复核，当事人提出的事实、理由或者证据成立的，行政机关应当予以采纳。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7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、应当处罚的，制作行政处罚决定书，并依法送达当事人。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、重大行政处罚案件报送相关机关备案。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、执行处罚决定（当事人履</w:t>
      </w:r>
      <w:r>
        <w:rPr>
          <w:rFonts w:ascii="仿宋" w:eastAsia="仿宋" w:hAnsi="仿宋" w:hint="eastAsia"/>
          <w:color w:val="333333"/>
          <w:sz w:val="32"/>
          <w:szCs w:val="32"/>
          <w:shd w:val="clear" w:color="auto" w:fill="FFFFFF"/>
        </w:rPr>
        <w:t>行或申请法院强制执行）。</w:t>
      </w:r>
    </w:p>
    <w:p w:rsidR="00B32BC1" w:rsidRDefault="00014D74">
      <w:pPr>
        <w:spacing w:line="50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八、办理时限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cs="宋体" w:hint="eastAsia"/>
          <w:sz w:val="32"/>
          <w:szCs w:val="32"/>
        </w:rPr>
        <w:t>对违反劳动保障法律、法规或者规章的行为的调查，应当自立案之日起</w:t>
      </w:r>
      <w:r>
        <w:rPr>
          <w:rFonts w:ascii="仿宋" w:eastAsia="仿宋" w:hAnsi="仿宋" w:cs="宋体" w:hint="eastAsia"/>
          <w:sz w:val="32"/>
          <w:szCs w:val="32"/>
        </w:rPr>
        <w:t>60</w:t>
      </w:r>
      <w:r>
        <w:rPr>
          <w:rFonts w:ascii="仿宋" w:eastAsia="仿宋" w:hAnsi="仿宋" w:cs="宋体" w:hint="eastAsia"/>
          <w:sz w:val="32"/>
          <w:szCs w:val="32"/>
        </w:rPr>
        <w:t>个工作日内完成；对情况复杂的，经劳动保障行政部门负责人批准，可以延长</w:t>
      </w:r>
      <w:r>
        <w:rPr>
          <w:rFonts w:ascii="仿宋" w:eastAsia="仿宋" w:hAnsi="仿宋" w:cs="宋体" w:hint="eastAsia"/>
          <w:sz w:val="32"/>
          <w:szCs w:val="32"/>
        </w:rPr>
        <w:t>30</w:t>
      </w:r>
      <w:r>
        <w:rPr>
          <w:rFonts w:ascii="仿宋" w:eastAsia="仿宋" w:hAnsi="仿宋" w:cs="宋体" w:hint="eastAsia"/>
          <w:sz w:val="32"/>
          <w:szCs w:val="32"/>
        </w:rPr>
        <w:t>个工作日。</w:t>
      </w:r>
      <w:r>
        <w:rPr>
          <w:rFonts w:ascii="仿宋" w:eastAsia="仿宋" w:hAnsi="仿宋" w:hint="eastAsia"/>
          <w:sz w:val="32"/>
          <w:szCs w:val="32"/>
        </w:rPr>
        <w:t>劳动保障行政部门立案调查完成，应在</w:t>
      </w:r>
      <w:r>
        <w:rPr>
          <w:rFonts w:ascii="仿宋" w:eastAsia="仿宋" w:hAnsi="仿宋" w:hint="eastAsia"/>
          <w:sz w:val="32"/>
          <w:szCs w:val="32"/>
        </w:rPr>
        <w:t>15</w:t>
      </w:r>
      <w:r>
        <w:rPr>
          <w:rFonts w:ascii="仿宋" w:eastAsia="仿宋" w:hAnsi="仿宋" w:hint="eastAsia"/>
          <w:sz w:val="32"/>
          <w:szCs w:val="32"/>
        </w:rPr>
        <w:t>个工作日内作出行政处罚（行政处理或者责令改正）或者撤销立案决定；特殊情况，经劳动保障行政部门负责人批准可以延长。</w:t>
      </w:r>
    </w:p>
    <w:p w:rsidR="00B32BC1" w:rsidRDefault="00014D74">
      <w:pPr>
        <w:spacing w:line="50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color w:val="333333"/>
          <w:sz w:val="32"/>
          <w:szCs w:val="32"/>
          <w:shd w:val="clear" w:color="auto" w:fill="FFFFFF"/>
        </w:rPr>
        <w:t>九、结果送达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在</w:t>
      </w:r>
      <w:r>
        <w:rPr>
          <w:rFonts w:ascii="仿宋" w:eastAsia="仿宋" w:hAnsi="仿宋" w:hint="eastAsia"/>
          <w:sz w:val="32"/>
          <w:szCs w:val="32"/>
        </w:rPr>
        <w:t>7</w:t>
      </w:r>
      <w:r>
        <w:rPr>
          <w:rFonts w:ascii="仿宋" w:eastAsia="仿宋" w:hAnsi="仿宋" w:hint="eastAsia"/>
          <w:sz w:val="32"/>
          <w:szCs w:val="32"/>
        </w:rPr>
        <w:t>日内依照《中华人民共和国民事诉讼法》的有关规定，将行政处罚决定书送达当事人。</w:t>
      </w:r>
    </w:p>
    <w:p w:rsidR="00B32BC1" w:rsidRDefault="00014D74">
      <w:pPr>
        <w:spacing w:line="50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/>
          <w:b/>
          <w:sz w:val="32"/>
          <w:szCs w:val="32"/>
        </w:rPr>
        <w:t>十</w:t>
      </w:r>
      <w:r>
        <w:rPr>
          <w:rFonts w:ascii="仿宋" w:eastAsia="仿宋" w:hAnsi="仿宋" w:hint="eastAsia"/>
          <w:b/>
          <w:sz w:val="32"/>
          <w:szCs w:val="32"/>
        </w:rPr>
        <w:t>、</w:t>
      </w:r>
      <w:r>
        <w:rPr>
          <w:rFonts w:ascii="仿宋" w:eastAsia="仿宋" w:hAnsi="仿宋"/>
          <w:b/>
          <w:sz w:val="32"/>
          <w:szCs w:val="32"/>
        </w:rPr>
        <w:t>行政救济途径与方式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对行政处罚决定不服的，可依法申请行政复议和提起行政诉讼。</w:t>
      </w:r>
    </w:p>
    <w:p w:rsidR="00B32BC1" w:rsidRDefault="00014D74">
      <w:pPr>
        <w:spacing w:line="50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 w:val="32"/>
          <w:szCs w:val="32"/>
        </w:rPr>
        <w:t>十一、咨询方式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z w:val="32"/>
          <w:szCs w:val="32"/>
        </w:rPr>
        <w:t>0356-</w:t>
      </w:r>
      <w:r>
        <w:rPr>
          <w:rFonts w:ascii="仿宋" w:eastAsia="仿宋" w:hAnsi="仿宋" w:hint="eastAsia"/>
          <w:sz w:val="32"/>
          <w:szCs w:val="32"/>
        </w:rPr>
        <w:t>6200198</w:t>
      </w:r>
    </w:p>
    <w:p w:rsidR="00B32BC1" w:rsidRDefault="00014D74">
      <w:pPr>
        <w:spacing w:line="500" w:lineRule="exact"/>
        <w:ind w:firstLineChars="200" w:firstLine="643"/>
        <w:jc w:val="left"/>
        <w:rPr>
          <w:rFonts w:ascii="仿宋" w:eastAsia="仿宋" w:hAnsi="仿宋"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sz w:val="32"/>
          <w:szCs w:val="32"/>
        </w:rPr>
        <w:t>十二、监督投诉渠道</w:t>
      </w:r>
    </w:p>
    <w:p w:rsidR="00B32BC1" w:rsidRDefault="00014D74">
      <w:pPr>
        <w:spacing w:line="5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0356-</w:t>
      </w:r>
      <w:r>
        <w:rPr>
          <w:rFonts w:ascii="仿宋" w:eastAsia="仿宋" w:hAnsi="仿宋" w:hint="eastAsia"/>
          <w:sz w:val="32"/>
          <w:szCs w:val="32"/>
        </w:rPr>
        <w:t>6202981</w:t>
      </w:r>
    </w:p>
    <w:sectPr w:rsidR="00B32BC1" w:rsidSect="00B32BC1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4D74" w:rsidRDefault="00014D74" w:rsidP="00C8065C">
      <w:r>
        <w:separator/>
      </w:r>
    </w:p>
  </w:endnote>
  <w:endnote w:type="continuationSeparator" w:id="1">
    <w:p w:rsidR="00014D74" w:rsidRDefault="00014D74" w:rsidP="00C8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4D74" w:rsidRDefault="00014D74" w:rsidP="00C8065C">
      <w:r>
        <w:separator/>
      </w:r>
    </w:p>
  </w:footnote>
  <w:footnote w:type="continuationSeparator" w:id="1">
    <w:p w:rsidR="00014D74" w:rsidRDefault="00014D74" w:rsidP="00C806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016FD"/>
    <w:rsid w:val="00014D74"/>
    <w:rsid w:val="000E38FD"/>
    <w:rsid w:val="001F16F3"/>
    <w:rsid w:val="00382236"/>
    <w:rsid w:val="00393E79"/>
    <w:rsid w:val="00645974"/>
    <w:rsid w:val="00811454"/>
    <w:rsid w:val="00900EE4"/>
    <w:rsid w:val="009016FD"/>
    <w:rsid w:val="00B32BC1"/>
    <w:rsid w:val="00BA13C0"/>
    <w:rsid w:val="00C63774"/>
    <w:rsid w:val="00C8065C"/>
    <w:rsid w:val="5AC02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BC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B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32BC1"/>
    <w:pPr>
      <w:ind w:firstLineChars="200" w:firstLine="420"/>
    </w:pPr>
  </w:style>
  <w:style w:type="paragraph" w:styleId="a5">
    <w:name w:val="header"/>
    <w:basedOn w:val="a"/>
    <w:link w:val="Char"/>
    <w:uiPriority w:val="99"/>
    <w:semiHidden/>
    <w:unhideWhenUsed/>
    <w:rsid w:val="00C806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C806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C806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C8065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.com/s?q=%E4%B8%AD%E5%8D%8E%E4%BA%BA%E6%B0%91%E5%85%B1%E5%92%8C%E5%9B%BD%E5%B0%B1%E4%B8%9A%E4%BF%83%E8%BF%9B%E6%B3%95&amp;ie=utf-8&amp;src=internal_wenda_recommend_textn" TargetMode="External"/><Relationship Id="rId13" Type="http://schemas.openxmlformats.org/officeDocument/2006/relationships/hyperlink" Target="http://www.so.com/s?q=%E7%A6%81%E6%AD%A2%E4%BD%BF%E7%94%A8%E7%AB%A5%E5%B7%A5%E8%A7%84%E5%AE%9A&amp;ie=utf-8&amp;src=internal_wenda_recommend_text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.com/s?q=%E4%B8%AD%E5%8D%8E%E4%BA%BA%E6%B0%91%E5%85%B1%E5%92%8C%E5%9B%BD%E7%A4%BE%E4%BC%9A%E4%BF%9D%E9%99%A9%E6%B3%95&amp;ie=utf-8&amp;src=internal_wenda_recommend_textn" TargetMode="External"/><Relationship Id="rId12" Type="http://schemas.openxmlformats.org/officeDocument/2006/relationships/hyperlink" Target="http://www.so.com/s?q=%E5%A5%B3%E8%81%8C%E5%B7%A5%E5%8A%B3%E5%8A%A8%E4%BF%9D%E6%8A%A4%E8%A7%84%E5%AE%9A&amp;ie=utf-8&amp;src=internal_wenda_recommend_text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o.com/s?q=%E4%B8%AD%E5%8D%8E%E4%BA%BA%E6%B0%91%E5%85%B1%E5%92%8C%E5%9B%BD%E8%A1%8C%E6%94%BF%E8%AF%89%E8%AE%BC%E6%B3%95&amp;ie=utf-8&amp;src=internal_wenda_recommend_text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o.com/s?q=%E5%B1%B1%E4%B8%9C%E7%9C%81%E5%8A%B3%E5%8A%A8%E5%92%8C%E7%A4%BE%E4%BC%9A%E4%BF%9D%E9%9A%9C%E7%9B%91%E5%AF%9F%E6%9D%A1%E4%BE%8B&amp;ie=utf-8&amp;src=internal_wenda_recommend_textn" TargetMode="External"/><Relationship Id="rId10" Type="http://schemas.openxmlformats.org/officeDocument/2006/relationships/hyperlink" Target="http://www.so.com/s?q=%E4%B8%AD%E5%8D%8E%E4%BA%BA%E6%B0%91%E5%85%B1%E5%92%8C%E5%9B%BD%E8%A1%8C%E6%94%BF%E5%A4%8D%E8%AE%AE%E6%B3%95&amp;ie=utf-8&amp;src=internal_wenda_recommend_text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4%B8%AD%E5%8D%8E%E4%BA%BA%E6%B0%91%E5%85%B1%E5%92%8C%E5%9B%BD%E8%A1%8C%E6%94%BF%E5%A4%84%E7%BD%9A%E6%B3%95&amp;ie=utf-8&amp;src=internal_wenda_recommend_textn" TargetMode="External"/><Relationship Id="rId14" Type="http://schemas.openxmlformats.org/officeDocument/2006/relationships/hyperlink" Target="http://www.so.com/s?q=%E5%8A%B3%E5%8A%A8%E4%BF%9D%E9%9A%9C%E7%9B%91%E5%AF%9F%E6%9D%A1%E4%BE%8B&amp;ie=utf-8&amp;src=internal_wenda_recommend_text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413</Words>
  <Characters>2356</Characters>
  <Application>Microsoft Office Word</Application>
  <DocSecurity>0</DocSecurity>
  <Lines>19</Lines>
  <Paragraphs>5</Paragraphs>
  <ScaleCrop>false</ScaleCrop>
  <Company>微软中国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lenovoA</dc:creator>
  <cp:lastModifiedBy>微软用户</cp:lastModifiedBy>
  <cp:revision>3</cp:revision>
  <cp:lastPrinted>2021-08-23T02:29:00Z</cp:lastPrinted>
  <dcterms:created xsi:type="dcterms:W3CDTF">2019-09-17T02:26:00Z</dcterms:created>
  <dcterms:modified xsi:type="dcterms:W3CDTF">2021-08-23T07:08:00Z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