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spacing w:before="11"/>
        <w:ind w:left="0"/>
        <w:rPr>
          <w:rFonts w:ascii="Times New Roman"/>
          <w:sz w:val="15"/>
        </w:rPr>
      </w:pPr>
    </w:p>
    <w:p>
      <w:pPr>
        <w:pStyle w:val="2"/>
        <w:keepNext w:val="0"/>
        <w:keepLines w:val="0"/>
        <w:pageBreakBefore w:val="0"/>
        <w:widowControl w:val="0"/>
        <w:kinsoku/>
        <w:wordWrap/>
        <w:overflowPunct/>
        <w:topLinePunct w:val="0"/>
        <w:autoSpaceDE w:val="0"/>
        <w:autoSpaceDN w:val="0"/>
        <w:bidi w:val="0"/>
        <w:adjustRightInd/>
        <w:snapToGrid/>
        <w:spacing w:line="700" w:lineRule="atLeast"/>
        <w:ind w:left="0" w:right="0"/>
        <w:textAlignment w:val="auto"/>
      </w:pPr>
      <w:r>
        <w:rPr>
          <w:rFonts w:hint="eastAsia"/>
          <w:lang w:val="en-US" w:eastAsia="zh-CN"/>
        </w:rPr>
        <w:t>陵川县</w:t>
      </w:r>
      <w:r>
        <w:t>民族宗教事务局</w:t>
      </w:r>
    </w:p>
    <w:p>
      <w:pPr>
        <w:keepNext w:val="0"/>
        <w:keepLines w:val="0"/>
        <w:pageBreakBefore w:val="0"/>
        <w:widowControl w:val="0"/>
        <w:kinsoku/>
        <w:wordWrap/>
        <w:overflowPunct/>
        <w:topLinePunct w:val="0"/>
        <w:autoSpaceDE w:val="0"/>
        <w:autoSpaceDN w:val="0"/>
        <w:bidi w:val="0"/>
        <w:adjustRightInd/>
        <w:snapToGrid/>
        <w:spacing w:before="0" w:line="700" w:lineRule="atLeast"/>
        <w:ind w:left="0" w:right="0" w:firstLine="0"/>
        <w:jc w:val="center"/>
        <w:textAlignment w:val="auto"/>
        <w:rPr>
          <w:rFonts w:hint="eastAsia" w:ascii="方正小标宋简体" w:eastAsia="方正小标宋简体"/>
          <w:sz w:val="44"/>
          <w:lang w:val="en-US" w:eastAsia="zh-CN"/>
        </w:rPr>
      </w:pPr>
      <w:r>
        <w:rPr>
          <w:rFonts w:hint="eastAsia" w:ascii="方正小标宋简体" w:eastAsia="方正小标宋简体"/>
          <w:sz w:val="44"/>
        </w:rPr>
        <w:t>行政执法全过程记录具体</w:t>
      </w:r>
      <w:r>
        <w:rPr>
          <w:rFonts w:hint="eastAsia" w:ascii="方正小标宋简体" w:eastAsia="方正小标宋简体"/>
          <w:sz w:val="44"/>
          <w:lang w:val="en-US" w:eastAsia="zh-CN"/>
        </w:rPr>
        <w:t>办法</w:t>
      </w:r>
    </w:p>
    <w:p>
      <w:pPr>
        <w:pStyle w:val="3"/>
        <w:keepNext w:val="0"/>
        <w:keepLines w:val="0"/>
        <w:pageBreakBefore w:val="0"/>
        <w:widowControl w:val="0"/>
        <w:kinsoku/>
        <w:wordWrap/>
        <w:overflowPunct/>
        <w:topLinePunct w:val="0"/>
        <w:autoSpaceDE w:val="0"/>
        <w:autoSpaceDN w:val="0"/>
        <w:bidi w:val="0"/>
        <w:adjustRightInd/>
        <w:snapToGrid/>
        <w:spacing w:before="426" w:line="300" w:lineRule="auto"/>
        <w:ind w:left="1393" w:right="1553"/>
        <w:jc w:val="center"/>
        <w:textAlignment w:val="auto"/>
        <w:rPr>
          <w:rFonts w:hint="eastAsia" w:ascii="仿宋" w:eastAsia="仿宋"/>
        </w:rPr>
      </w:pPr>
      <w:r>
        <w:rPr>
          <w:rFonts w:hint="eastAsia" w:ascii="仿宋" w:eastAsia="仿宋"/>
        </w:rPr>
        <w:t>第一章 总 则</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ind w:right="119" w:firstLine="640"/>
        <w:textAlignment w:val="auto"/>
      </w:pPr>
      <w:r>
        <w:rPr>
          <w:rFonts w:hint="eastAsia" w:ascii="仿宋" w:eastAsia="仿宋"/>
          <w:b/>
          <w:spacing w:val="17"/>
        </w:rPr>
        <w:t xml:space="preserve">第一条 </w:t>
      </w:r>
      <w:r>
        <w:rPr>
          <w:spacing w:val="19"/>
        </w:rPr>
        <w:t>为推进民族宗教行政执法全过程记录制度建</w:t>
      </w:r>
      <w:r>
        <w:rPr>
          <w:spacing w:val="-13"/>
          <w:w w:val="95"/>
        </w:rPr>
        <w:t xml:space="preserve">设，规范行政执法程序，促进严格、规范、公正、文明执法， </w:t>
      </w:r>
      <w:r>
        <w:rPr>
          <w:spacing w:val="-10"/>
        </w:rPr>
        <w:t>保障少数民族、信教群众和有关社会组织的合法权益，根据有关法律法规，结合我局实际，制定</w:t>
      </w:r>
      <w:r>
        <w:rPr>
          <w:rFonts w:hint="eastAsia"/>
          <w:spacing w:val="-10"/>
          <w:lang w:val="en-US" w:eastAsia="zh-CN"/>
        </w:rPr>
        <w:t>本</w:t>
      </w:r>
      <w:r>
        <w:rPr>
          <w:spacing w:val="-10"/>
        </w:rPr>
        <w:t>办法。</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textAlignment w:val="auto"/>
      </w:pPr>
      <w:r>
        <w:rPr>
          <w:rFonts w:hint="eastAsia" w:ascii="仿宋" w:eastAsia="仿宋"/>
          <w:b/>
        </w:rPr>
        <w:t xml:space="preserve">第二条 </w:t>
      </w:r>
      <w:r>
        <w:t>本办法所称行政执法，是指我局依据法律法规实施的行政处罚、行政检查等行政行为。</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jc w:val="both"/>
        <w:textAlignment w:val="auto"/>
      </w:pPr>
      <w:r>
        <w:rPr>
          <w:rFonts w:hint="eastAsia" w:ascii="仿宋" w:eastAsia="仿宋"/>
          <w:b/>
        </w:rPr>
        <w:t xml:space="preserve">第三条 </w:t>
      </w:r>
      <w:r>
        <w:rPr>
          <w:spacing w:val="5"/>
        </w:rPr>
        <w:t>本办法所称全过程记录，是指执法人员通过文</w:t>
      </w:r>
      <w:r>
        <w:rPr>
          <w:spacing w:val="-3"/>
        </w:rPr>
        <w:t>字、音像等记录方式，对执法程序启动、调查取证、审查决</w:t>
      </w:r>
      <w:r>
        <w:rPr>
          <w:spacing w:val="-4"/>
          <w:w w:val="95"/>
        </w:rPr>
        <w:t>定、送达执行、归档管理等行政执法整个过程进行跟踪记录</w:t>
      </w:r>
      <w:r>
        <w:rPr>
          <w:spacing w:val="-4"/>
        </w:rPr>
        <w:t>的活动。</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jc w:val="both"/>
        <w:textAlignment w:val="auto"/>
      </w:pPr>
      <w:r>
        <w:rPr>
          <w:spacing w:val="-1"/>
        </w:rPr>
        <w:t>文字记录方式包括向当事人出具的行政执法文书、调查</w:t>
      </w:r>
      <w:r>
        <w:rPr>
          <w:spacing w:val="-3"/>
          <w:w w:val="95"/>
        </w:rPr>
        <w:t>取证相关文书、鉴定意见、专家论证报告、听证报告、内部</w:t>
      </w:r>
      <w:r>
        <w:rPr>
          <w:spacing w:val="-3"/>
        </w:rPr>
        <w:t>程序审批表、送达回</w:t>
      </w:r>
      <w:r>
        <w:rPr>
          <w:rFonts w:hint="eastAsia"/>
          <w:spacing w:val="-3"/>
          <w:lang w:val="en-US" w:eastAsia="zh-CN"/>
        </w:rPr>
        <w:t>执</w:t>
      </w:r>
      <w:r>
        <w:rPr>
          <w:spacing w:val="-3"/>
        </w:rPr>
        <w:t>等书面记录。</w:t>
      </w:r>
    </w:p>
    <w:p>
      <w:pPr>
        <w:pStyle w:val="4"/>
        <w:keepNext w:val="0"/>
        <w:keepLines w:val="0"/>
        <w:pageBreakBefore w:val="0"/>
        <w:widowControl w:val="0"/>
        <w:kinsoku/>
        <w:wordWrap/>
        <w:overflowPunct/>
        <w:topLinePunct w:val="0"/>
        <w:autoSpaceDE w:val="0"/>
        <w:autoSpaceDN w:val="0"/>
        <w:bidi w:val="0"/>
        <w:adjustRightInd/>
        <w:snapToGrid/>
        <w:spacing w:before="44" w:line="300" w:lineRule="auto"/>
        <w:ind w:right="235" w:firstLine="640"/>
        <w:textAlignment w:val="auto"/>
        <w:rPr>
          <w:rFonts w:hint="eastAsia"/>
          <w:lang w:eastAsia="zh-CN"/>
        </w:rPr>
      </w:pPr>
      <w:r>
        <w:t>音像记录方式包括采用照相、录音、录像、视频监控等方式进行的记录</w:t>
      </w:r>
      <w:r>
        <w:rPr>
          <w:rFonts w:hint="eastAsia"/>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44" w:line="300" w:lineRule="auto"/>
        <w:ind w:right="235" w:firstLine="640"/>
        <w:textAlignment w:val="auto"/>
      </w:pPr>
      <w:r>
        <w:rPr>
          <w:rFonts w:hint="eastAsia"/>
          <w:lang w:val="en-US" w:eastAsia="zh-CN"/>
        </w:rPr>
        <w:t>文</w:t>
      </w:r>
      <w:r>
        <w:t>字与音像记录方式可同时使用，也可分别使用。另有规定的按相关规定执行。</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textAlignment w:val="auto"/>
      </w:pPr>
      <w:r>
        <w:rPr>
          <w:rFonts w:hint="eastAsia" w:ascii="仿宋" w:eastAsia="仿宋"/>
          <w:b/>
        </w:rPr>
        <w:t xml:space="preserve">第四条 </w:t>
      </w:r>
      <w:r>
        <w:t>行政执法全过程记录应该坚持合法、客观、公正的原则。</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jc w:val="both"/>
        <w:textAlignment w:val="auto"/>
      </w:pPr>
      <w:r>
        <w:rPr>
          <w:spacing w:val="-3"/>
          <w:w w:val="95"/>
        </w:rPr>
        <w:t xml:space="preserve">民族宗教执法应根据执法行为的性质、种类、现场、阶 </w:t>
      </w:r>
      <w:r>
        <w:rPr>
          <w:spacing w:val="-4"/>
          <w:w w:val="95"/>
        </w:rPr>
        <w:t xml:space="preserve">段等情况，采取合法、适当、有效的方式和手段对执法全过 </w:t>
      </w:r>
      <w:r>
        <w:rPr>
          <w:spacing w:val="-4"/>
        </w:rPr>
        <w:t>程实施记录。</w:t>
      </w:r>
    </w:p>
    <w:p>
      <w:pPr>
        <w:pStyle w:val="4"/>
        <w:keepNext w:val="0"/>
        <w:keepLines w:val="0"/>
        <w:pageBreakBefore w:val="0"/>
        <w:widowControl w:val="0"/>
        <w:kinsoku/>
        <w:wordWrap/>
        <w:overflowPunct/>
        <w:topLinePunct w:val="0"/>
        <w:autoSpaceDE w:val="0"/>
        <w:autoSpaceDN w:val="0"/>
        <w:bidi w:val="0"/>
        <w:adjustRightInd/>
        <w:snapToGrid/>
        <w:spacing w:line="300" w:lineRule="auto"/>
        <w:ind w:left="760"/>
        <w:jc w:val="both"/>
        <w:textAlignment w:val="auto"/>
      </w:pPr>
      <w:r>
        <w:rPr>
          <w:rFonts w:hint="eastAsia" w:ascii="仿宋" w:eastAsia="仿宋"/>
          <w:b/>
        </w:rPr>
        <w:t xml:space="preserve">第五条 </w:t>
      </w:r>
      <w:r>
        <w:t>加强行政执法信息化建设，提高执法效率。</w:t>
      </w:r>
    </w:p>
    <w:p>
      <w:pPr>
        <w:pStyle w:val="4"/>
        <w:keepNext w:val="0"/>
        <w:keepLines w:val="0"/>
        <w:pageBreakBefore w:val="0"/>
        <w:widowControl w:val="0"/>
        <w:kinsoku/>
        <w:wordWrap/>
        <w:overflowPunct/>
        <w:topLinePunct w:val="0"/>
        <w:autoSpaceDE w:val="0"/>
        <w:autoSpaceDN w:val="0"/>
        <w:bidi w:val="0"/>
        <w:adjustRightInd/>
        <w:snapToGrid/>
        <w:spacing w:before="87" w:line="300" w:lineRule="auto"/>
        <w:ind w:right="277" w:firstLine="640"/>
        <w:jc w:val="both"/>
        <w:textAlignment w:val="auto"/>
      </w:pPr>
      <w:r>
        <w:rPr>
          <w:rFonts w:hint="eastAsia" w:ascii="仿宋" w:eastAsia="仿宋"/>
          <w:b/>
        </w:rPr>
        <w:t xml:space="preserve">第六条 </w:t>
      </w:r>
      <w:r>
        <w:rPr>
          <w:spacing w:val="5"/>
        </w:rPr>
        <w:t>民族宗教科负责对本单位行政执法全过程记录</w:t>
      </w:r>
      <w:r>
        <w:rPr>
          <w:spacing w:val="-1"/>
          <w:w w:val="95"/>
        </w:rPr>
        <w:t>工作的监督检查、指导协调。办公室根据执法需要配备执法</w:t>
      </w:r>
      <w:r>
        <w:rPr>
          <w:spacing w:val="-1"/>
        </w:rPr>
        <w:t>记录仪等相应音像设备。</w:t>
      </w:r>
    </w:p>
    <w:p>
      <w:pPr>
        <w:pStyle w:val="3"/>
        <w:keepNext w:val="0"/>
        <w:keepLines w:val="0"/>
        <w:pageBreakBefore w:val="0"/>
        <w:widowControl w:val="0"/>
        <w:kinsoku/>
        <w:wordWrap/>
        <w:overflowPunct/>
        <w:topLinePunct w:val="0"/>
        <w:autoSpaceDE w:val="0"/>
        <w:autoSpaceDN w:val="0"/>
        <w:bidi w:val="0"/>
        <w:adjustRightInd/>
        <w:snapToGrid/>
        <w:spacing w:line="300" w:lineRule="auto"/>
        <w:ind w:left="2587"/>
        <w:jc w:val="both"/>
        <w:textAlignment w:val="auto"/>
      </w:pPr>
      <w:r>
        <w:t>第二章 程序启动的记录</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ind w:right="100" w:firstLine="640"/>
        <w:textAlignment w:val="auto"/>
      </w:pPr>
      <w:r>
        <w:rPr>
          <w:rFonts w:hint="eastAsia" w:ascii="仿宋" w:eastAsia="仿宋"/>
          <w:b/>
        </w:rPr>
        <w:t xml:space="preserve">第七条 </w:t>
      </w:r>
      <w:r>
        <w:t>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119" w:firstLine="640"/>
        <w:jc w:val="both"/>
        <w:textAlignment w:val="auto"/>
      </w:pPr>
      <w:r>
        <w:rPr>
          <w:b/>
          <w:spacing w:val="3"/>
        </w:rPr>
        <w:t xml:space="preserve">第八条 </w:t>
      </w:r>
      <w:r>
        <w:rPr>
          <w:spacing w:val="5"/>
        </w:rPr>
        <w:t>依职权启动一般程序行政执法的，由行政执法</w:t>
      </w:r>
      <w:r>
        <w:rPr>
          <w:spacing w:val="-2"/>
        </w:rPr>
        <w:t>人员填写程序启动审批表，报领导批准。情况紧急的，可先</w:t>
      </w:r>
      <w:r>
        <w:rPr>
          <w:spacing w:val="-8"/>
        </w:rPr>
        <w:t xml:space="preserve">启动行政执法程序，并在行政执法程序启动 </w:t>
      </w:r>
      <w:r>
        <w:t>24</w:t>
      </w:r>
      <w:r>
        <w:rPr>
          <w:spacing w:val="-13"/>
        </w:rPr>
        <w:t xml:space="preserve"> 小时内补报。</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80" w:firstLine="640"/>
        <w:jc w:val="both"/>
        <w:textAlignment w:val="auto"/>
      </w:pPr>
      <w:r>
        <w:rPr>
          <w:spacing w:val="-3"/>
        </w:rPr>
        <w:t>程序启动审批表应载明启动原因、当事人基本情况、承办人意见、承办机构意见和行政机关负责人意见。其中重大</w:t>
      </w:r>
      <w:r>
        <w:t>行政执法行为还应载明领导审查意见。</w:t>
      </w:r>
    </w:p>
    <w:p>
      <w:pPr>
        <w:pStyle w:val="4"/>
        <w:keepNext w:val="0"/>
        <w:keepLines w:val="0"/>
        <w:pageBreakBefore w:val="0"/>
        <w:widowControl w:val="0"/>
        <w:kinsoku/>
        <w:wordWrap/>
        <w:overflowPunct/>
        <w:topLinePunct w:val="0"/>
        <w:autoSpaceDE w:val="0"/>
        <w:autoSpaceDN w:val="0"/>
        <w:bidi w:val="0"/>
        <w:adjustRightInd/>
        <w:snapToGrid/>
        <w:spacing w:before="44" w:line="300" w:lineRule="auto"/>
        <w:ind w:left="119" w:firstLine="643" w:firstLineChars="200"/>
        <w:textAlignment w:val="auto"/>
      </w:pPr>
      <w:r>
        <w:rPr>
          <w:b/>
        </w:rPr>
        <w:t xml:space="preserve">第九条 </w:t>
      </w:r>
      <w:r>
        <w:t>接到公民、法人或其他组织对违法行为投诉、举报，需要查处的，及时启动执法程序，并进行相应记录；对实名投诉举报，经审查不启动行政执法程序的，应依据相关法律法规和规章的规定告知投诉人举报人，并将相关</w:t>
      </w:r>
      <w:r>
        <w:rPr>
          <w:rFonts w:hint="eastAsia"/>
          <w:lang w:val="en-US" w:eastAsia="zh-CN"/>
        </w:rPr>
        <w:t>情况做</w:t>
      </w:r>
      <w:r>
        <w:t>书面记录。</w:t>
      </w:r>
    </w:p>
    <w:p>
      <w:pPr>
        <w:pStyle w:val="3"/>
        <w:keepNext w:val="0"/>
        <w:keepLines w:val="0"/>
        <w:pageBreakBefore w:val="0"/>
        <w:widowControl w:val="0"/>
        <w:kinsoku/>
        <w:wordWrap/>
        <w:overflowPunct/>
        <w:topLinePunct w:val="0"/>
        <w:autoSpaceDE w:val="0"/>
        <w:autoSpaceDN w:val="0"/>
        <w:bidi w:val="0"/>
        <w:adjustRightInd/>
        <w:snapToGrid/>
        <w:spacing w:before="89" w:line="300" w:lineRule="auto"/>
        <w:textAlignment w:val="auto"/>
      </w:pPr>
      <w:r>
        <w:t>第三章 调查与取证的记录</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right="277" w:firstLine="640"/>
        <w:jc w:val="both"/>
        <w:textAlignment w:val="auto"/>
      </w:pPr>
      <w:r>
        <w:rPr>
          <w:b/>
        </w:rPr>
        <w:t xml:space="preserve">第十条 </w:t>
      </w:r>
      <w:r>
        <w:rPr>
          <w:spacing w:val="5"/>
        </w:rPr>
        <w:t>行政执法人员应在相关调查笔录中对执法人员</w:t>
      </w:r>
      <w:r>
        <w:rPr>
          <w:spacing w:val="-2"/>
        </w:rPr>
        <w:t>数量、姓名、执法证件编号及出示情况进行文字记录，并由当事人或有关在场人员签字或盖章。</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80" w:firstLine="640"/>
        <w:jc w:val="both"/>
        <w:textAlignment w:val="auto"/>
      </w:pPr>
      <w:r>
        <w:rPr>
          <w:b/>
        </w:rPr>
        <w:t xml:space="preserve">第十一条 </w:t>
      </w:r>
      <w:r>
        <w:t>行政执法人员在执法过程中对告知行政相对人陈述、申辩、申请回避、听证等权利的方式进行记录。</w:t>
      </w:r>
    </w:p>
    <w:p>
      <w:pPr>
        <w:keepNext w:val="0"/>
        <w:keepLines w:val="0"/>
        <w:pageBreakBefore w:val="0"/>
        <w:widowControl w:val="0"/>
        <w:kinsoku/>
        <w:wordWrap/>
        <w:overflowPunct/>
        <w:topLinePunct w:val="0"/>
        <w:autoSpaceDE w:val="0"/>
        <w:autoSpaceDN w:val="0"/>
        <w:bidi w:val="0"/>
        <w:adjustRightInd/>
        <w:snapToGrid/>
        <w:spacing w:before="0" w:line="300" w:lineRule="auto"/>
        <w:ind w:left="760" w:right="0" w:firstLine="0"/>
        <w:jc w:val="left"/>
        <w:textAlignment w:val="auto"/>
        <w:rPr>
          <w:sz w:val="32"/>
        </w:rPr>
      </w:pPr>
      <w:r>
        <w:rPr>
          <w:b/>
          <w:sz w:val="32"/>
        </w:rPr>
        <w:t xml:space="preserve">第十二条 </w:t>
      </w:r>
      <w:r>
        <w:rPr>
          <w:sz w:val="32"/>
        </w:rPr>
        <w:t>调查、取证可采取以下方式进行文字记录：</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left="760"/>
        <w:textAlignment w:val="auto"/>
      </w:pPr>
      <w:r>
        <w:t>（一）询问当事人或证人，应制作询问笔录等文书；</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ind w:right="280" w:firstLine="640"/>
        <w:textAlignment w:val="auto"/>
        <w:rPr>
          <w:spacing w:val="-2"/>
        </w:rPr>
      </w:pPr>
      <w:r>
        <w:rPr>
          <w:w w:val="95"/>
        </w:rPr>
        <w:t>（二</w:t>
      </w:r>
      <w:r>
        <w:rPr>
          <w:spacing w:val="-3"/>
          <w:w w:val="95"/>
        </w:rPr>
        <w:t>）</w:t>
      </w:r>
      <w:r>
        <w:rPr>
          <w:spacing w:val="-2"/>
          <w:w w:val="95"/>
        </w:rPr>
        <w:t xml:space="preserve">向有关单位和个人调取书证、物证的，应制作调 </w:t>
      </w:r>
      <w:r>
        <w:rPr>
          <w:spacing w:val="-2"/>
        </w:rPr>
        <w:t>取证据通知书、证据登记保存清单等文书；</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ind w:right="280" w:firstLine="640"/>
        <w:textAlignment w:val="auto"/>
      </w:pPr>
      <w:r>
        <w:t>（三）现场检查勘验等，应制作现场检查勘验笔录等文书；</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ind w:right="280" w:firstLine="640"/>
        <w:textAlignment w:val="auto"/>
      </w:pPr>
      <w:r>
        <w:t>（四）抽样的，应制作抽查取样通知书及物品清单等文书；</w:t>
      </w:r>
    </w:p>
    <w:p>
      <w:pPr>
        <w:pStyle w:val="4"/>
        <w:keepNext w:val="0"/>
        <w:keepLines w:val="0"/>
        <w:pageBreakBefore w:val="0"/>
        <w:widowControl w:val="0"/>
        <w:kinsoku/>
        <w:wordWrap/>
        <w:overflowPunct/>
        <w:topLinePunct w:val="0"/>
        <w:autoSpaceDE w:val="0"/>
        <w:autoSpaceDN w:val="0"/>
        <w:bidi w:val="0"/>
        <w:adjustRightInd/>
        <w:snapToGrid/>
        <w:spacing w:before="91" w:line="300" w:lineRule="auto"/>
        <w:ind w:left="760"/>
        <w:textAlignment w:val="auto"/>
      </w:pPr>
      <w:r>
        <w:t>（五）听取当事人陈述和申辩的，应制作权利告知书、</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textAlignment w:val="auto"/>
      </w:pPr>
      <w:r>
        <w:t>陈述申辩笔录等文书；</w:t>
      </w:r>
    </w:p>
    <w:p>
      <w:pPr>
        <w:pStyle w:val="4"/>
        <w:keepNext w:val="0"/>
        <w:keepLines w:val="0"/>
        <w:pageBreakBefore w:val="0"/>
        <w:widowControl w:val="0"/>
        <w:kinsoku/>
        <w:wordWrap/>
        <w:overflowPunct/>
        <w:topLinePunct w:val="0"/>
        <w:autoSpaceDE w:val="0"/>
        <w:autoSpaceDN w:val="0"/>
        <w:bidi w:val="0"/>
        <w:adjustRightInd/>
        <w:snapToGrid/>
        <w:spacing w:before="90" w:line="300" w:lineRule="auto"/>
        <w:ind w:right="235" w:firstLine="640"/>
        <w:textAlignment w:val="auto"/>
      </w:pPr>
      <w:r>
        <w:t>（六）举行听证会的，应依照听证的规定制作听证全过程记录文书；</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35" w:firstLine="640"/>
        <w:textAlignment w:val="auto"/>
      </w:pPr>
      <w:r>
        <w:t>（七）指定或委托法定的鉴定机构出具鉴定意见的，鉴定机构应出具鉴定意见书等文书；</w:t>
      </w:r>
    </w:p>
    <w:p>
      <w:pPr>
        <w:pStyle w:val="4"/>
        <w:keepNext w:val="0"/>
        <w:keepLines w:val="0"/>
        <w:pageBreakBefore w:val="0"/>
        <w:widowControl w:val="0"/>
        <w:kinsoku/>
        <w:wordWrap/>
        <w:overflowPunct/>
        <w:topLinePunct w:val="0"/>
        <w:autoSpaceDE w:val="0"/>
        <w:autoSpaceDN w:val="0"/>
        <w:bidi w:val="0"/>
        <w:adjustRightInd/>
        <w:snapToGrid/>
        <w:spacing w:line="300" w:lineRule="auto"/>
        <w:ind w:left="760"/>
        <w:textAlignment w:val="auto"/>
      </w:pPr>
      <w:r>
        <w:t>（八）法律、法规和规章规定的其他调查方式。</w:t>
      </w:r>
    </w:p>
    <w:p>
      <w:pPr>
        <w:pStyle w:val="4"/>
        <w:keepNext w:val="0"/>
        <w:keepLines w:val="0"/>
        <w:pageBreakBefore w:val="0"/>
        <w:widowControl w:val="0"/>
        <w:kinsoku/>
        <w:wordWrap/>
        <w:overflowPunct/>
        <w:topLinePunct w:val="0"/>
        <w:autoSpaceDE w:val="0"/>
        <w:autoSpaceDN w:val="0"/>
        <w:bidi w:val="0"/>
        <w:adjustRightInd/>
        <w:snapToGrid/>
        <w:spacing w:before="90" w:line="300" w:lineRule="auto"/>
        <w:ind w:right="235" w:firstLine="640"/>
        <w:textAlignment w:val="auto"/>
      </w:pPr>
      <w:r>
        <w:t>上述文书均应由行政执法人员、行政相对人及有关人员签字或盖章。</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33" w:firstLine="640"/>
        <w:textAlignment w:val="auto"/>
      </w:pPr>
      <w:r>
        <w:t>当事人或有关人员拒绝接受调查和提供证据的，行政执法人员应进行记录。</w:t>
      </w:r>
    </w:p>
    <w:p>
      <w:pPr>
        <w:pStyle w:val="4"/>
        <w:keepNext w:val="0"/>
        <w:keepLines w:val="0"/>
        <w:pageBreakBefore w:val="0"/>
        <w:widowControl w:val="0"/>
        <w:kinsoku/>
        <w:wordWrap/>
        <w:overflowPunct/>
        <w:topLinePunct w:val="0"/>
        <w:autoSpaceDE w:val="0"/>
        <w:autoSpaceDN w:val="0"/>
        <w:bidi w:val="0"/>
        <w:adjustRightInd/>
        <w:snapToGrid/>
        <w:spacing w:before="44" w:line="300" w:lineRule="auto"/>
        <w:ind w:left="0" w:right="0" w:firstLine="643" w:firstLineChars="200"/>
        <w:textAlignment w:val="auto"/>
      </w:pPr>
      <w:r>
        <w:rPr>
          <w:b/>
          <w:sz w:val="32"/>
        </w:rPr>
        <w:t xml:space="preserve">第十三条 </w:t>
      </w:r>
      <w:r>
        <w:rPr>
          <w:sz w:val="32"/>
        </w:rPr>
        <w:t>采取现场检查勘验、抽样调查和听证取证</w:t>
      </w:r>
      <w:r>
        <w:rPr>
          <w:rFonts w:hint="eastAsia"/>
          <w:sz w:val="32"/>
          <w:lang w:val="en-US" w:eastAsia="zh-CN"/>
        </w:rPr>
        <w:t>方式</w:t>
      </w:r>
      <w:r>
        <w:rPr>
          <w:w w:val="95"/>
        </w:rPr>
        <w:t xml:space="preserve">的，应同时进行音像记录，不适宜音像记录的除外。采取 </w:t>
      </w:r>
      <w:r>
        <w:t>其他调查取证方式的，可根据执法需要进行音像记录。</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80" w:firstLine="640"/>
        <w:textAlignment w:val="auto"/>
      </w:pPr>
      <w:r>
        <w:rPr>
          <w:b/>
        </w:rPr>
        <w:t xml:space="preserve">第十四条 </w:t>
      </w:r>
      <w:r>
        <w:t>在证据可能灭失或以后难以取得的情况下， 采取证据保全措施的，应记录以下事项：</w:t>
      </w:r>
    </w:p>
    <w:p>
      <w:pPr>
        <w:pStyle w:val="4"/>
        <w:keepNext w:val="0"/>
        <w:keepLines w:val="0"/>
        <w:pageBreakBefore w:val="0"/>
        <w:widowControl w:val="0"/>
        <w:kinsoku/>
        <w:wordWrap/>
        <w:overflowPunct/>
        <w:topLinePunct w:val="0"/>
        <w:autoSpaceDE w:val="0"/>
        <w:autoSpaceDN w:val="0"/>
        <w:bidi w:val="0"/>
        <w:adjustRightInd/>
        <w:snapToGrid/>
        <w:spacing w:line="300" w:lineRule="auto"/>
        <w:ind w:left="760"/>
        <w:textAlignment w:val="auto"/>
      </w:pPr>
      <w:r>
        <w:rPr>
          <w:w w:val="95"/>
        </w:rPr>
        <w:t>（一）证据保全的启动理由；</w:t>
      </w:r>
    </w:p>
    <w:p>
      <w:pPr>
        <w:pStyle w:val="4"/>
        <w:keepNext w:val="0"/>
        <w:keepLines w:val="0"/>
        <w:pageBreakBefore w:val="0"/>
        <w:widowControl w:val="0"/>
        <w:kinsoku/>
        <w:wordWrap/>
        <w:overflowPunct/>
        <w:topLinePunct w:val="0"/>
        <w:autoSpaceDE w:val="0"/>
        <w:autoSpaceDN w:val="0"/>
        <w:bidi w:val="0"/>
        <w:adjustRightInd/>
        <w:snapToGrid/>
        <w:spacing w:before="87" w:line="300" w:lineRule="auto"/>
        <w:ind w:left="760"/>
        <w:textAlignment w:val="auto"/>
      </w:pPr>
      <w:r>
        <w:rPr>
          <w:w w:val="95"/>
        </w:rPr>
        <w:t>（二）证据保全的具体标的；</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ind w:right="235" w:firstLine="640"/>
        <w:textAlignment w:val="auto"/>
      </w:pPr>
      <w:r>
        <w:t>（三）证据保全的形式，包括先行登记保存证据法定文书、复制、音像、鉴定、勘验、制作询问笔录等。</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80" w:firstLine="640"/>
        <w:jc w:val="both"/>
        <w:textAlignment w:val="auto"/>
      </w:pPr>
      <w:r>
        <w:rPr>
          <w:b/>
        </w:rPr>
        <w:t xml:space="preserve">第十五条 </w:t>
      </w:r>
      <w:r>
        <w:t>配合有关部门依法实施行政强制措施的，应通过制作法定文书的方式进行文字记录，还应同时进行音像记录。</w:t>
      </w:r>
    </w:p>
    <w:p>
      <w:pPr>
        <w:pStyle w:val="3"/>
        <w:keepNext w:val="0"/>
        <w:keepLines w:val="0"/>
        <w:pageBreakBefore w:val="0"/>
        <w:widowControl w:val="0"/>
        <w:kinsoku/>
        <w:wordWrap/>
        <w:overflowPunct/>
        <w:topLinePunct w:val="0"/>
        <w:autoSpaceDE w:val="0"/>
        <w:autoSpaceDN w:val="0"/>
        <w:bidi w:val="0"/>
        <w:adjustRightInd/>
        <w:snapToGrid/>
        <w:spacing w:line="300" w:lineRule="auto"/>
        <w:jc w:val="both"/>
        <w:textAlignment w:val="auto"/>
      </w:pPr>
      <w:r>
        <w:t>第四章 审查与决定的记录</w:t>
      </w:r>
    </w:p>
    <w:p>
      <w:pPr>
        <w:pStyle w:val="4"/>
        <w:keepNext w:val="0"/>
        <w:keepLines w:val="0"/>
        <w:pageBreakBefore w:val="0"/>
        <w:widowControl w:val="0"/>
        <w:kinsoku/>
        <w:wordWrap/>
        <w:overflowPunct/>
        <w:topLinePunct w:val="0"/>
        <w:autoSpaceDE w:val="0"/>
        <w:autoSpaceDN w:val="0"/>
        <w:bidi w:val="0"/>
        <w:adjustRightInd/>
        <w:snapToGrid/>
        <w:spacing w:before="91" w:line="300" w:lineRule="auto"/>
        <w:ind w:right="277" w:firstLine="640"/>
        <w:jc w:val="both"/>
        <w:textAlignment w:val="auto"/>
      </w:pPr>
      <w:r>
        <w:rPr>
          <w:b/>
          <w:spacing w:val="1"/>
        </w:rPr>
        <w:t xml:space="preserve">第十六条 </w:t>
      </w:r>
      <w:r>
        <w:rPr>
          <w:spacing w:val="4"/>
        </w:rPr>
        <w:t>草拟行政执法决定时的文字记录应载明起草</w:t>
      </w:r>
      <w:r>
        <w:rPr>
          <w:spacing w:val="-3"/>
        </w:rPr>
        <w:t>人、起草机构审查人、决定形成的法律依据、证据材料、应考虑的有关因素等。</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80" w:firstLine="640"/>
        <w:jc w:val="both"/>
        <w:textAlignment w:val="auto"/>
      </w:pPr>
      <w:r>
        <w:rPr>
          <w:b/>
        </w:rPr>
        <w:t xml:space="preserve">第十七条 </w:t>
      </w:r>
      <w:r>
        <w:t>民族宗教科审查文字记录应载明审查人员、审查意见和建议。</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80" w:firstLine="640"/>
        <w:jc w:val="both"/>
        <w:textAlignment w:val="auto"/>
      </w:pPr>
      <w:r>
        <w:rPr>
          <w:b/>
        </w:rPr>
        <w:t xml:space="preserve">第十八条 </w:t>
      </w:r>
      <w:r>
        <w:t>组织专家论证的，应制作专家论证会议纪要或专家意见书。</w:t>
      </w:r>
    </w:p>
    <w:p>
      <w:pPr>
        <w:keepNext w:val="0"/>
        <w:keepLines w:val="0"/>
        <w:pageBreakBefore w:val="0"/>
        <w:widowControl w:val="0"/>
        <w:kinsoku/>
        <w:wordWrap/>
        <w:overflowPunct/>
        <w:topLinePunct w:val="0"/>
        <w:autoSpaceDE w:val="0"/>
        <w:autoSpaceDN w:val="0"/>
        <w:bidi w:val="0"/>
        <w:adjustRightInd/>
        <w:snapToGrid/>
        <w:spacing w:before="0" w:line="300" w:lineRule="auto"/>
        <w:ind w:left="760" w:right="0" w:firstLine="0"/>
        <w:jc w:val="both"/>
        <w:textAlignment w:val="auto"/>
        <w:rPr>
          <w:sz w:val="32"/>
        </w:rPr>
      </w:pPr>
      <w:r>
        <w:rPr>
          <w:b/>
          <w:sz w:val="32"/>
        </w:rPr>
        <w:t xml:space="preserve">第十九条 </w:t>
      </w:r>
      <w:r>
        <w:rPr>
          <w:sz w:val="32"/>
        </w:rPr>
        <w:t>集体讨论应制作讨论记录或会议纪要。</w:t>
      </w:r>
    </w:p>
    <w:p>
      <w:pPr>
        <w:pStyle w:val="4"/>
        <w:keepNext w:val="0"/>
        <w:keepLines w:val="0"/>
        <w:pageBreakBefore w:val="0"/>
        <w:widowControl w:val="0"/>
        <w:kinsoku/>
        <w:wordWrap/>
        <w:overflowPunct/>
        <w:topLinePunct w:val="0"/>
        <w:autoSpaceDE w:val="0"/>
        <w:autoSpaceDN w:val="0"/>
        <w:bidi w:val="0"/>
        <w:adjustRightInd/>
        <w:snapToGrid/>
        <w:spacing w:before="87" w:line="300" w:lineRule="auto"/>
        <w:ind w:right="280" w:firstLine="640"/>
        <w:jc w:val="both"/>
        <w:textAlignment w:val="auto"/>
      </w:pPr>
      <w:r>
        <w:rPr>
          <w:b/>
        </w:rPr>
        <w:t xml:space="preserve">第二十条 </w:t>
      </w:r>
      <w:r>
        <w:t>负责人审批记录包括负责人签署意见、负责人签名。</w:t>
      </w:r>
    </w:p>
    <w:p>
      <w:pPr>
        <w:keepNext w:val="0"/>
        <w:keepLines w:val="0"/>
        <w:pageBreakBefore w:val="0"/>
        <w:widowControl w:val="0"/>
        <w:kinsoku/>
        <w:wordWrap/>
        <w:overflowPunct/>
        <w:topLinePunct w:val="0"/>
        <w:autoSpaceDE w:val="0"/>
        <w:autoSpaceDN w:val="0"/>
        <w:bidi w:val="0"/>
        <w:adjustRightInd/>
        <w:snapToGrid/>
        <w:spacing w:before="1" w:line="300" w:lineRule="auto"/>
        <w:ind w:left="760" w:right="0" w:firstLine="0"/>
        <w:jc w:val="left"/>
        <w:textAlignment w:val="auto"/>
        <w:rPr>
          <w:sz w:val="32"/>
        </w:rPr>
      </w:pPr>
      <w:r>
        <w:rPr>
          <w:b/>
          <w:sz w:val="32"/>
        </w:rPr>
        <w:t xml:space="preserve">第二十一条 </w:t>
      </w:r>
      <w:r>
        <w:rPr>
          <w:sz w:val="32"/>
        </w:rPr>
        <w:t>适用简易程序的，应记录以下内容：</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left="760"/>
        <w:textAlignment w:val="auto"/>
      </w:pPr>
      <w:r>
        <w:t>（一）适用简易程序的事实依据、法律依据的具体条</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textAlignment w:val="auto"/>
      </w:pPr>
      <w:r>
        <w:t>件；</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left="760"/>
        <w:textAlignment w:val="auto"/>
      </w:pPr>
      <w:r>
        <w:t>（二）实施简易程序的程序步骤及法定文书；</w:t>
      </w:r>
    </w:p>
    <w:p>
      <w:pPr>
        <w:pStyle w:val="4"/>
        <w:keepNext w:val="0"/>
        <w:keepLines w:val="0"/>
        <w:pageBreakBefore w:val="0"/>
        <w:widowControl w:val="0"/>
        <w:kinsoku/>
        <w:wordWrap/>
        <w:overflowPunct/>
        <w:topLinePunct w:val="0"/>
        <w:autoSpaceDE w:val="0"/>
        <w:autoSpaceDN w:val="0"/>
        <w:bidi w:val="0"/>
        <w:adjustRightInd/>
        <w:snapToGrid/>
        <w:spacing w:before="44" w:line="300" w:lineRule="auto"/>
        <w:ind w:right="233" w:firstLine="640"/>
        <w:textAlignment w:val="auto"/>
        <w:rPr>
          <w:rFonts w:hint="eastAsia"/>
          <w:lang w:eastAsia="zh-CN"/>
        </w:rPr>
      </w:pPr>
      <w:r>
        <w:t>（三）当事人陈述、申辩的记录</w:t>
      </w:r>
      <w:r>
        <w:rPr>
          <w:rFonts w:hint="eastAsia"/>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44" w:line="300" w:lineRule="auto"/>
        <w:ind w:right="233" w:firstLine="640"/>
        <w:textAlignment w:val="auto"/>
      </w:pPr>
      <w:r>
        <w:rPr>
          <w:rFonts w:hint="eastAsia"/>
          <w:lang w:eastAsia="zh-CN"/>
        </w:rPr>
        <w:t>（</w:t>
      </w:r>
      <w:r>
        <w:rPr>
          <w:rFonts w:hint="eastAsia"/>
          <w:lang w:val="en-US" w:eastAsia="zh-CN"/>
        </w:rPr>
        <w:t>四</w:t>
      </w:r>
      <w:r>
        <w:rPr>
          <w:rFonts w:hint="eastAsia"/>
          <w:lang w:eastAsia="zh-CN"/>
        </w:rPr>
        <w:t>）</w:t>
      </w:r>
      <w:r>
        <w:t>对当事人陈述、申辩内容的复核及处理，是否采纳的理由；</w:t>
      </w:r>
    </w:p>
    <w:p>
      <w:pPr>
        <w:pStyle w:val="4"/>
        <w:keepNext w:val="0"/>
        <w:keepLines w:val="0"/>
        <w:pageBreakBefore w:val="0"/>
        <w:widowControl w:val="0"/>
        <w:kinsoku/>
        <w:wordWrap/>
        <w:overflowPunct/>
        <w:topLinePunct w:val="0"/>
        <w:autoSpaceDE w:val="0"/>
        <w:autoSpaceDN w:val="0"/>
        <w:bidi w:val="0"/>
        <w:adjustRightInd/>
        <w:snapToGrid/>
        <w:spacing w:line="300" w:lineRule="auto"/>
        <w:ind w:left="760"/>
        <w:textAlignment w:val="auto"/>
      </w:pPr>
      <w:r>
        <w:t>（五）依法需备案的内容；</w:t>
      </w:r>
    </w:p>
    <w:p>
      <w:pPr>
        <w:pStyle w:val="4"/>
        <w:keepNext w:val="0"/>
        <w:keepLines w:val="0"/>
        <w:pageBreakBefore w:val="0"/>
        <w:widowControl w:val="0"/>
        <w:kinsoku/>
        <w:wordWrap/>
        <w:overflowPunct/>
        <w:topLinePunct w:val="0"/>
        <w:autoSpaceDE w:val="0"/>
        <w:autoSpaceDN w:val="0"/>
        <w:bidi w:val="0"/>
        <w:adjustRightInd/>
        <w:snapToGrid/>
        <w:spacing w:before="91" w:line="300" w:lineRule="auto"/>
        <w:ind w:left="760"/>
        <w:textAlignment w:val="auto"/>
      </w:pPr>
      <w:r>
        <w:t>（六）对符合当场收缴罚款情况的实施过程；</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left="760"/>
        <w:textAlignment w:val="auto"/>
      </w:pPr>
      <w:r>
        <w:t>（七）其他依法记录的内容。</w:t>
      </w:r>
    </w:p>
    <w:p>
      <w:pPr>
        <w:pStyle w:val="4"/>
        <w:keepNext w:val="0"/>
        <w:keepLines w:val="0"/>
        <w:pageBreakBefore w:val="0"/>
        <w:widowControl w:val="0"/>
        <w:kinsoku/>
        <w:wordWrap/>
        <w:overflowPunct/>
        <w:topLinePunct w:val="0"/>
        <w:autoSpaceDE w:val="0"/>
        <w:autoSpaceDN w:val="0"/>
        <w:bidi w:val="0"/>
        <w:adjustRightInd/>
        <w:snapToGrid/>
        <w:spacing w:before="90" w:line="300" w:lineRule="auto"/>
        <w:ind w:right="235" w:firstLine="640"/>
        <w:textAlignment w:val="auto"/>
      </w:pPr>
      <w:r>
        <w:t>对容易引起行政争议的简易程序执法行为，应采用适当方式进行音像记录。</w:t>
      </w:r>
    </w:p>
    <w:p>
      <w:pPr>
        <w:pStyle w:val="3"/>
        <w:keepNext w:val="0"/>
        <w:keepLines w:val="0"/>
        <w:pageBreakBefore w:val="0"/>
        <w:widowControl w:val="0"/>
        <w:kinsoku/>
        <w:wordWrap/>
        <w:overflowPunct/>
        <w:topLinePunct w:val="0"/>
        <w:autoSpaceDE w:val="0"/>
        <w:autoSpaceDN w:val="0"/>
        <w:bidi w:val="0"/>
        <w:adjustRightInd/>
        <w:snapToGrid/>
        <w:spacing w:line="300" w:lineRule="auto"/>
        <w:textAlignment w:val="auto"/>
      </w:pPr>
      <w:r>
        <w:t>第五章 送达与执行的记录</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right="277" w:firstLine="640"/>
        <w:jc w:val="both"/>
        <w:textAlignment w:val="auto"/>
      </w:pPr>
      <w:r>
        <w:rPr>
          <w:b/>
        </w:rPr>
        <w:t>第二十</w:t>
      </w:r>
      <w:r>
        <w:rPr>
          <w:rFonts w:hint="eastAsia"/>
          <w:b/>
          <w:lang w:val="en-US" w:eastAsia="zh-CN"/>
        </w:rPr>
        <w:t>二</w:t>
      </w:r>
      <w:r>
        <w:rPr>
          <w:b/>
        </w:rPr>
        <w:t xml:space="preserve">条 </w:t>
      </w:r>
      <w:r>
        <w:t>直接送达行政执法文书，由送达人、受送达人或符合法定条件的签收人在送达回证上签名或盖章。</w:t>
      </w:r>
    </w:p>
    <w:p>
      <w:pPr>
        <w:pStyle w:val="4"/>
        <w:keepNext w:val="0"/>
        <w:keepLines w:val="0"/>
        <w:pageBreakBefore w:val="0"/>
        <w:widowControl w:val="0"/>
        <w:kinsoku/>
        <w:wordWrap/>
        <w:overflowPunct/>
        <w:topLinePunct w:val="0"/>
        <w:autoSpaceDE w:val="0"/>
        <w:autoSpaceDN w:val="0"/>
        <w:bidi w:val="0"/>
        <w:adjustRightInd/>
        <w:snapToGrid/>
        <w:spacing w:before="1" w:line="300" w:lineRule="auto"/>
        <w:ind w:right="277" w:firstLine="640"/>
        <w:jc w:val="both"/>
        <w:textAlignment w:val="auto"/>
      </w:pPr>
      <w:r>
        <w:rPr>
          <w:b/>
        </w:rPr>
        <w:t>第二十</w:t>
      </w:r>
      <w:r>
        <w:rPr>
          <w:rFonts w:hint="eastAsia"/>
          <w:b/>
          <w:lang w:val="en-US" w:eastAsia="zh-CN"/>
        </w:rPr>
        <w:t>三</w:t>
      </w:r>
      <w:r>
        <w:rPr>
          <w:b/>
        </w:rPr>
        <w:t xml:space="preserve">条 </w:t>
      </w:r>
      <w:r>
        <w:t>邮寄送达行政执法文书应用挂号信或特快专递，留存邮寄送达的登记、付邮凭证和回执。</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65" w:firstLine="640"/>
        <w:jc w:val="both"/>
        <w:textAlignment w:val="auto"/>
      </w:pPr>
      <w:r>
        <w:rPr>
          <w:b/>
        </w:rPr>
        <w:t>第二十</w:t>
      </w:r>
      <w:r>
        <w:rPr>
          <w:rFonts w:hint="eastAsia"/>
          <w:b/>
          <w:lang w:val="en-US" w:eastAsia="zh-CN"/>
        </w:rPr>
        <w:t>四</w:t>
      </w:r>
      <w:r>
        <w:rPr>
          <w:b/>
        </w:rPr>
        <w:t xml:space="preserve">条 </w:t>
      </w:r>
      <w:r>
        <w:t>留置送达方式应符合法定形式，在送达回证上记明拒收事由和日期，由送达人、见证人签名或盖章，把执法文书留在受送达人的住所，并采用音像记录等方式记录送达过程。</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jc w:val="both"/>
        <w:textAlignment w:val="auto"/>
      </w:pPr>
      <w:r>
        <w:rPr>
          <w:b/>
          <w:spacing w:val="1"/>
        </w:rPr>
        <w:t>第二十</w:t>
      </w:r>
      <w:r>
        <w:rPr>
          <w:rFonts w:hint="eastAsia"/>
          <w:b/>
          <w:spacing w:val="1"/>
          <w:lang w:val="en-US" w:eastAsia="zh-CN"/>
        </w:rPr>
        <w:t>五</w:t>
      </w:r>
      <w:r>
        <w:rPr>
          <w:b/>
          <w:spacing w:val="1"/>
        </w:rPr>
        <w:t xml:space="preserve">条 </w:t>
      </w:r>
      <w:r>
        <w:rPr>
          <w:spacing w:val="4"/>
        </w:rPr>
        <w:t>依法采用委托、转交等方式送达行政执法</w:t>
      </w:r>
      <w:r>
        <w:rPr>
          <w:spacing w:val="-3"/>
        </w:rPr>
        <w:t>文书的，应记录委托、转交原因，由送达人、受送达人在送达回证上签名或盖章。</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65" w:firstLine="640"/>
        <w:jc w:val="both"/>
        <w:textAlignment w:val="auto"/>
      </w:pPr>
      <w:r>
        <w:rPr>
          <w:b/>
        </w:rPr>
        <w:t>第二十</w:t>
      </w:r>
      <w:r>
        <w:rPr>
          <w:rFonts w:hint="eastAsia"/>
          <w:b/>
          <w:lang w:val="en-US" w:eastAsia="zh-CN"/>
        </w:rPr>
        <w:t>六</w:t>
      </w:r>
      <w:r>
        <w:rPr>
          <w:b/>
        </w:rPr>
        <w:t xml:space="preserve">条 </w:t>
      </w:r>
      <w:r>
        <w:t>公告送达应重点记录已经采用其他方式均无法送达的情况及公告送达的方式和载体，留存书面公告，以适当方式进行音像记录，并在案卷中记明原因和经过。</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jc w:val="both"/>
        <w:textAlignment w:val="auto"/>
      </w:pPr>
      <w:r>
        <w:rPr>
          <w:b/>
          <w:spacing w:val="1"/>
        </w:rPr>
        <w:t>第二十</w:t>
      </w:r>
      <w:r>
        <w:rPr>
          <w:rFonts w:hint="eastAsia"/>
          <w:b/>
          <w:spacing w:val="1"/>
          <w:lang w:val="en-US" w:eastAsia="zh-CN"/>
        </w:rPr>
        <w:t>七</w:t>
      </w:r>
      <w:r>
        <w:rPr>
          <w:b/>
          <w:spacing w:val="1"/>
        </w:rPr>
        <w:t xml:space="preserve">条 </w:t>
      </w:r>
      <w:r>
        <w:rPr>
          <w:spacing w:val="4"/>
        </w:rPr>
        <w:t>作出行政执法决定后，应对当事人履行</w:t>
      </w:r>
      <w:r>
        <w:rPr>
          <w:spacing w:val="-1"/>
          <w:w w:val="95"/>
        </w:rPr>
        <w:t>行政决定的情况进行文字记录。依法责令改正的，应按期对</w:t>
      </w:r>
      <w:r>
        <w:rPr>
          <w:spacing w:val="-2"/>
        </w:rPr>
        <w:t>改正情况进行核查并进行文字记录，可根据执法需要进行音像记录。</w:t>
      </w:r>
    </w:p>
    <w:p>
      <w:pPr>
        <w:pStyle w:val="4"/>
        <w:keepNext w:val="0"/>
        <w:keepLines w:val="0"/>
        <w:pageBreakBefore w:val="0"/>
        <w:widowControl w:val="0"/>
        <w:kinsoku/>
        <w:wordWrap/>
        <w:overflowPunct/>
        <w:topLinePunct w:val="0"/>
        <w:autoSpaceDE w:val="0"/>
        <w:autoSpaceDN w:val="0"/>
        <w:bidi w:val="0"/>
        <w:adjustRightInd/>
        <w:snapToGrid/>
        <w:spacing w:before="44" w:line="300" w:lineRule="auto"/>
        <w:ind w:left="119" w:right="278" w:firstLine="643" w:firstLineChars="200"/>
        <w:jc w:val="both"/>
        <w:textAlignment w:val="auto"/>
      </w:pPr>
      <w:r>
        <w:rPr>
          <w:b/>
          <w:sz w:val="32"/>
        </w:rPr>
        <w:t>第二十</w:t>
      </w:r>
      <w:r>
        <w:rPr>
          <w:rFonts w:hint="eastAsia"/>
          <w:b/>
          <w:sz w:val="32"/>
          <w:lang w:val="en-US" w:eastAsia="zh-CN"/>
        </w:rPr>
        <w:t>八</w:t>
      </w:r>
      <w:r>
        <w:rPr>
          <w:b/>
          <w:sz w:val="32"/>
        </w:rPr>
        <w:t xml:space="preserve">条 </w:t>
      </w:r>
      <w:r>
        <w:rPr>
          <w:sz w:val="32"/>
        </w:rPr>
        <w:t>当事人逾期不履行行政执法决定需要</w:t>
      </w:r>
      <w:r>
        <w:rPr>
          <w:rFonts w:hint="eastAsia"/>
          <w:sz w:val="32"/>
          <w:lang w:val="en-US" w:eastAsia="zh-CN"/>
        </w:rPr>
        <w:t>强制执行</w:t>
      </w:r>
      <w:r>
        <w:rPr>
          <w:spacing w:val="-3"/>
        </w:rPr>
        <w:t>的，应在申请法院强制执行前，按照法定形式制作催告</w:t>
      </w:r>
      <w:r>
        <w:rPr>
          <w:spacing w:val="-4"/>
          <w:w w:val="95"/>
        </w:rPr>
        <w:t>书并送达当事人。当事人进行陈述、申辩的，应对当事人的</w:t>
      </w:r>
      <w:r>
        <w:rPr>
          <w:spacing w:val="-5"/>
        </w:rPr>
        <w:t>陈述、申辩中提出的事实、理由和证据，行政执法机关对陈述、申辩内容复核及处理意见进行记录。</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9" w:firstLine="640"/>
        <w:jc w:val="both"/>
        <w:textAlignment w:val="auto"/>
      </w:pPr>
      <w:r>
        <w:rPr>
          <w:b/>
          <w:spacing w:val="1"/>
        </w:rPr>
        <w:t>第</w:t>
      </w:r>
      <w:r>
        <w:rPr>
          <w:rFonts w:hint="eastAsia"/>
          <w:b/>
          <w:spacing w:val="1"/>
          <w:lang w:val="en-US" w:eastAsia="zh-CN"/>
        </w:rPr>
        <w:t>二十九</w:t>
      </w:r>
      <w:r>
        <w:rPr>
          <w:b/>
          <w:spacing w:val="1"/>
        </w:rPr>
        <w:t xml:space="preserve">条 </w:t>
      </w:r>
      <w:r>
        <w:rPr>
          <w:spacing w:val="4"/>
        </w:rPr>
        <w:t>经催告，当事人无正当理由逾期不履行行政</w:t>
      </w:r>
      <w:r>
        <w:rPr>
          <w:spacing w:val="-1"/>
        </w:rPr>
        <w:t>执法决定，配合具有强制执行权的行政执法机关依法采取以</w:t>
      </w:r>
      <w:r>
        <w:t>下强制执行方式的，应制作相应文书进行文字记录：</w:t>
      </w:r>
    </w:p>
    <w:p>
      <w:pPr>
        <w:pStyle w:val="4"/>
        <w:keepNext w:val="0"/>
        <w:keepLines w:val="0"/>
        <w:pageBreakBefore w:val="0"/>
        <w:widowControl w:val="0"/>
        <w:kinsoku/>
        <w:wordWrap/>
        <w:overflowPunct/>
        <w:topLinePunct w:val="0"/>
        <w:autoSpaceDE w:val="0"/>
        <w:autoSpaceDN w:val="0"/>
        <w:bidi w:val="0"/>
        <w:adjustRightInd/>
        <w:snapToGrid/>
        <w:spacing w:line="300" w:lineRule="auto"/>
        <w:ind w:left="760"/>
        <w:textAlignment w:val="auto"/>
      </w:pPr>
      <w:r>
        <w:t>（一）加处罚款或滞纳金；</w:t>
      </w:r>
    </w:p>
    <w:p>
      <w:pPr>
        <w:pStyle w:val="4"/>
        <w:keepNext w:val="0"/>
        <w:keepLines w:val="0"/>
        <w:pageBreakBefore w:val="0"/>
        <w:widowControl w:val="0"/>
        <w:kinsoku/>
        <w:wordWrap/>
        <w:overflowPunct/>
        <w:topLinePunct w:val="0"/>
        <w:autoSpaceDE w:val="0"/>
        <w:autoSpaceDN w:val="0"/>
        <w:bidi w:val="0"/>
        <w:adjustRightInd/>
        <w:snapToGrid/>
        <w:spacing w:before="87" w:line="300" w:lineRule="auto"/>
        <w:ind w:left="760"/>
        <w:textAlignment w:val="auto"/>
      </w:pPr>
      <w:r>
        <w:t>（二）划拨存款、汇款；</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ind w:left="760"/>
        <w:textAlignment w:val="auto"/>
      </w:pPr>
      <w:r>
        <w:t>（三）</w:t>
      </w:r>
      <w:r>
        <w:rPr>
          <w:spacing w:val="-14"/>
        </w:rPr>
        <w:t>拍卖或依法处理查封、扣押的场所、设施或财务；</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left="760"/>
        <w:textAlignment w:val="auto"/>
      </w:pPr>
      <w:r>
        <w:t>（四）排除妨碍、恢复原状；</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left="760"/>
        <w:textAlignment w:val="auto"/>
      </w:pPr>
      <w:r>
        <w:t>（五）代履行；</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ind w:left="760"/>
        <w:textAlignment w:val="auto"/>
      </w:pPr>
      <w:r>
        <w:t>（六）其他强制执行方式。</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right="280" w:firstLine="640"/>
        <w:textAlignment w:val="auto"/>
      </w:pPr>
      <w:r>
        <w:rPr>
          <w:spacing w:val="-3"/>
        </w:rPr>
        <w:t>采取排除妨碍、恢复原状强制执行方式的，应同时进行</w:t>
      </w:r>
      <w:r>
        <w:t>音像记录。</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jc w:val="both"/>
        <w:textAlignment w:val="auto"/>
      </w:pPr>
      <w:r>
        <w:rPr>
          <w:b/>
          <w:spacing w:val="1"/>
        </w:rPr>
        <w:t>第</w:t>
      </w:r>
      <w:r>
        <w:rPr>
          <w:rFonts w:hint="eastAsia"/>
          <w:b/>
          <w:spacing w:val="1"/>
          <w:lang w:val="en-US" w:eastAsia="zh-CN"/>
        </w:rPr>
        <w:t>三十</w:t>
      </w:r>
      <w:r>
        <w:rPr>
          <w:b/>
          <w:spacing w:val="1"/>
        </w:rPr>
        <w:t xml:space="preserve">条 </w:t>
      </w:r>
      <w:r>
        <w:rPr>
          <w:spacing w:val="4"/>
        </w:rPr>
        <w:t>在依法催告后，需申请法院强制执行的，</w:t>
      </w:r>
      <w:r>
        <w:t>应对申请法院强制执行的相关文书、强制执行结果等全过程进行记录。</w:t>
      </w:r>
    </w:p>
    <w:p>
      <w:pPr>
        <w:keepNext w:val="0"/>
        <w:keepLines w:val="0"/>
        <w:pageBreakBefore w:val="0"/>
        <w:widowControl w:val="0"/>
        <w:kinsoku/>
        <w:wordWrap/>
        <w:overflowPunct/>
        <w:topLinePunct w:val="0"/>
        <w:autoSpaceDE w:val="0"/>
        <w:autoSpaceDN w:val="0"/>
        <w:bidi w:val="0"/>
        <w:adjustRightInd/>
        <w:snapToGrid/>
        <w:spacing w:before="0" w:line="300" w:lineRule="auto"/>
        <w:ind w:left="760" w:right="2020" w:firstLine="1344"/>
        <w:jc w:val="both"/>
        <w:textAlignment w:val="auto"/>
        <w:rPr>
          <w:sz w:val="32"/>
        </w:rPr>
      </w:pPr>
      <w:r>
        <w:rPr>
          <w:b/>
          <w:spacing w:val="24"/>
          <w:kern w:val="0"/>
          <w:sz w:val="32"/>
          <w:fitText w:val="4640" w:id="2087003171"/>
        </w:rPr>
        <w:t>第六章 执法记录的管理与使</w:t>
      </w:r>
      <w:r>
        <w:rPr>
          <w:b/>
          <w:spacing w:val="8"/>
          <w:kern w:val="0"/>
          <w:sz w:val="32"/>
          <w:fitText w:val="4640" w:id="2087003171"/>
        </w:rPr>
        <w:t>用</w:t>
      </w:r>
      <w:r>
        <w:rPr>
          <w:b/>
          <w:spacing w:val="1"/>
          <w:w w:val="94"/>
          <w:kern w:val="0"/>
          <w:sz w:val="32"/>
          <w:fitText w:val="5312" w:id="395462277"/>
        </w:rPr>
        <w:t>第三十</w:t>
      </w:r>
      <w:r>
        <w:rPr>
          <w:rFonts w:hint="eastAsia"/>
          <w:b/>
          <w:spacing w:val="1"/>
          <w:w w:val="94"/>
          <w:kern w:val="0"/>
          <w:sz w:val="32"/>
          <w:fitText w:val="5312" w:id="395462277"/>
          <w:lang w:val="en-US" w:eastAsia="zh-CN"/>
        </w:rPr>
        <w:t>一</w:t>
      </w:r>
      <w:r>
        <w:rPr>
          <w:b/>
          <w:spacing w:val="1"/>
          <w:w w:val="94"/>
          <w:kern w:val="0"/>
          <w:sz w:val="32"/>
          <w:fitText w:val="5312" w:id="395462277"/>
        </w:rPr>
        <w:t xml:space="preserve">条 </w:t>
      </w:r>
      <w:r>
        <w:rPr>
          <w:spacing w:val="1"/>
          <w:w w:val="94"/>
          <w:kern w:val="0"/>
          <w:sz w:val="32"/>
          <w:fitText w:val="5312" w:id="395462277"/>
        </w:rPr>
        <w:t>应建立健全行政执</w:t>
      </w:r>
      <w:r>
        <w:rPr>
          <w:rFonts w:hint="eastAsia"/>
          <w:spacing w:val="1"/>
          <w:w w:val="94"/>
          <w:kern w:val="0"/>
          <w:sz w:val="32"/>
          <w:fitText w:val="5312" w:id="395462277"/>
          <w:lang w:val="en-US" w:eastAsia="zh-CN"/>
        </w:rPr>
        <w:t>法</w:t>
      </w:r>
      <w:r>
        <w:rPr>
          <w:spacing w:val="1"/>
          <w:w w:val="94"/>
          <w:kern w:val="0"/>
          <w:sz w:val="32"/>
          <w:fitText w:val="5312" w:id="395462277"/>
        </w:rPr>
        <w:t>案卷</w:t>
      </w:r>
      <w:r>
        <w:rPr>
          <w:spacing w:val="25"/>
          <w:w w:val="94"/>
          <w:kern w:val="0"/>
          <w:sz w:val="32"/>
          <w:fitText w:val="5312" w:id="395462277"/>
        </w:rPr>
        <w:t>。</w:t>
      </w:r>
    </w:p>
    <w:p>
      <w:pPr>
        <w:pStyle w:val="4"/>
        <w:keepNext w:val="0"/>
        <w:keepLines w:val="0"/>
        <w:pageBreakBefore w:val="0"/>
        <w:widowControl w:val="0"/>
        <w:kinsoku/>
        <w:wordWrap/>
        <w:overflowPunct/>
        <w:topLinePunct w:val="0"/>
        <w:autoSpaceDE w:val="0"/>
        <w:autoSpaceDN w:val="0"/>
        <w:bidi w:val="0"/>
        <w:adjustRightInd/>
        <w:snapToGrid/>
        <w:spacing w:line="300" w:lineRule="auto"/>
        <w:ind w:left="119" w:right="275" w:firstLine="640"/>
        <w:jc w:val="both"/>
        <w:textAlignment w:val="auto"/>
      </w:pPr>
      <w:r>
        <w:t>执法人员在行政执法行为终结之日起 30</w:t>
      </w:r>
      <w:r>
        <w:rPr>
          <w:spacing w:val="-23"/>
        </w:rPr>
        <w:t xml:space="preserve"> 日内</w:t>
      </w:r>
      <w:r>
        <w:rPr>
          <w:spacing w:val="7"/>
        </w:rPr>
        <w:t>（</w:t>
      </w:r>
      <w:r>
        <w:rPr>
          <w:spacing w:val="4"/>
        </w:rPr>
        <w:t>法律、</w:t>
      </w:r>
      <w:r>
        <w:rPr>
          <w:spacing w:val="-1"/>
        </w:rPr>
        <w:t>法规、规章有具体要求的，从其规定</w:t>
      </w:r>
      <w:r>
        <w:rPr>
          <w:spacing w:val="-3"/>
        </w:rPr>
        <w:t>）</w:t>
      </w:r>
      <w:r>
        <w:rPr>
          <w:spacing w:val="-2"/>
        </w:rPr>
        <w:t>，应将行政执法过程</w:t>
      </w:r>
      <w:r>
        <w:rPr>
          <w:spacing w:val="-4"/>
        </w:rPr>
        <w:t>中形成的文字和音像记录资料，形成相应案卷，并按照《中</w:t>
      </w:r>
      <w:r>
        <w:rPr>
          <w:spacing w:val="-5"/>
        </w:rPr>
        <w:t>华人民共和国档案法》的规定归档、保存。</w:t>
      </w:r>
    </w:p>
    <w:p>
      <w:pPr>
        <w:pStyle w:val="4"/>
        <w:keepNext w:val="0"/>
        <w:keepLines w:val="0"/>
        <w:pageBreakBefore w:val="0"/>
        <w:widowControl w:val="0"/>
        <w:kinsoku/>
        <w:wordWrap/>
        <w:overflowPunct/>
        <w:topLinePunct w:val="0"/>
        <w:autoSpaceDE w:val="0"/>
        <w:autoSpaceDN w:val="0"/>
        <w:bidi w:val="0"/>
        <w:adjustRightInd/>
        <w:snapToGrid/>
        <w:spacing w:before="44" w:line="300" w:lineRule="auto"/>
        <w:ind w:left="119" w:firstLine="592" w:firstLineChars="200"/>
        <w:textAlignment w:val="auto"/>
      </w:pPr>
      <w:r>
        <w:rPr>
          <w:spacing w:val="-12"/>
        </w:rPr>
        <w:t xml:space="preserve">音像记录制作完成后，执法人员不得自行保管，应在 </w:t>
      </w:r>
      <w:r>
        <w:t xml:space="preserve">24 </w:t>
      </w:r>
      <w:r>
        <w:rPr>
          <w:spacing w:val="11"/>
          <w:w w:val="95"/>
        </w:rPr>
        <w:t>小时内按要求将信息储存至执法信息系统或本单位专用存</w:t>
      </w:r>
      <w:r>
        <w:rPr>
          <w:rFonts w:hint="eastAsia"/>
          <w:spacing w:val="11"/>
          <w:w w:val="95"/>
          <w:lang w:val="en-US" w:eastAsia="zh-CN"/>
        </w:rPr>
        <w:t>储</w:t>
      </w:r>
      <w:r>
        <w:t>器。</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right="277" w:firstLine="640"/>
        <w:jc w:val="both"/>
        <w:textAlignment w:val="auto"/>
      </w:pPr>
      <w:r>
        <w:rPr>
          <w:b/>
        </w:rPr>
        <w:t>第三十</w:t>
      </w:r>
      <w:r>
        <w:rPr>
          <w:rFonts w:hint="eastAsia"/>
          <w:b/>
          <w:lang w:val="en-US" w:eastAsia="zh-CN"/>
        </w:rPr>
        <w:t>二</w:t>
      </w:r>
      <w:r>
        <w:rPr>
          <w:b/>
        </w:rPr>
        <w:t xml:space="preserve">条 </w:t>
      </w:r>
      <w:r>
        <w:t>民族宗教科建立健全执法全过程记录管理与使用制度，明确专门人员负责对全过程记录文字和音像资料的归档、保存和使用。</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jc w:val="both"/>
        <w:textAlignment w:val="auto"/>
      </w:pPr>
      <w:r>
        <w:rPr>
          <w:b/>
          <w:spacing w:val="1"/>
        </w:rPr>
        <w:t>第三十</w:t>
      </w:r>
      <w:r>
        <w:rPr>
          <w:rFonts w:hint="eastAsia"/>
          <w:b/>
          <w:spacing w:val="1"/>
          <w:lang w:val="en-US" w:eastAsia="zh-CN"/>
        </w:rPr>
        <w:t>三</w:t>
      </w:r>
      <w:r>
        <w:rPr>
          <w:b/>
          <w:spacing w:val="1"/>
        </w:rPr>
        <w:t xml:space="preserve">条 </w:t>
      </w:r>
      <w:r>
        <w:rPr>
          <w:spacing w:val="4"/>
        </w:rPr>
        <w:t>当事人根据需要申请复制相关执法全过程</w:t>
      </w:r>
      <w:r>
        <w:rPr>
          <w:spacing w:val="-1"/>
        </w:rPr>
        <w:t>记录信息的经局主要负责人同意，可复制使用，依法应保密除外。</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jc w:val="both"/>
        <w:textAlignment w:val="auto"/>
      </w:pPr>
      <w:r>
        <w:rPr>
          <w:b/>
        </w:rPr>
        <w:t>第三十</w:t>
      </w:r>
      <w:r>
        <w:rPr>
          <w:rFonts w:hint="eastAsia"/>
          <w:b/>
          <w:lang w:val="en-US" w:eastAsia="zh-CN"/>
        </w:rPr>
        <w:t>四</w:t>
      </w:r>
      <w:r>
        <w:rPr>
          <w:b/>
        </w:rPr>
        <w:t xml:space="preserve">条 </w:t>
      </w:r>
      <w:r>
        <w:t>涉及国家秘密、商业秘密和个人隐私的执法记录信息，应严格按照保密工作的有关规定和权限进行管理。</w:t>
      </w:r>
    </w:p>
    <w:p>
      <w:pPr>
        <w:pStyle w:val="3"/>
        <w:keepNext w:val="0"/>
        <w:keepLines w:val="0"/>
        <w:pageBreakBefore w:val="0"/>
        <w:widowControl w:val="0"/>
        <w:kinsoku/>
        <w:wordWrap/>
        <w:overflowPunct/>
        <w:topLinePunct w:val="0"/>
        <w:autoSpaceDE w:val="0"/>
        <w:autoSpaceDN w:val="0"/>
        <w:bidi w:val="0"/>
        <w:adjustRightInd/>
        <w:snapToGrid/>
        <w:spacing w:line="300" w:lineRule="auto"/>
        <w:ind w:left="2908"/>
        <w:jc w:val="both"/>
        <w:textAlignment w:val="auto"/>
      </w:pPr>
      <w:r>
        <w:t>第七章 监督与责任</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right="277" w:firstLine="640"/>
        <w:jc w:val="both"/>
        <w:textAlignment w:val="auto"/>
      </w:pPr>
      <w:r>
        <w:rPr>
          <w:b/>
          <w:spacing w:val="1"/>
        </w:rPr>
        <w:t>第三十</w:t>
      </w:r>
      <w:r>
        <w:rPr>
          <w:rFonts w:hint="eastAsia"/>
          <w:b/>
          <w:spacing w:val="1"/>
          <w:lang w:val="en-US" w:eastAsia="zh-CN"/>
        </w:rPr>
        <w:t>五</w:t>
      </w:r>
      <w:r>
        <w:rPr>
          <w:b/>
          <w:spacing w:val="1"/>
        </w:rPr>
        <w:t xml:space="preserve">条 </w:t>
      </w:r>
      <w:r>
        <w:rPr>
          <w:spacing w:val="4"/>
        </w:rPr>
        <w:t>局实施执法全过程记录中有以下情形之一</w:t>
      </w:r>
      <w:r>
        <w:rPr>
          <w:spacing w:val="-3"/>
          <w:w w:val="95"/>
        </w:rPr>
        <w:t>的，将根据局《行政执法过错责任追究制度》，由局务会研</w:t>
      </w:r>
      <w:r>
        <w:rPr>
          <w:spacing w:val="-5"/>
        </w:rPr>
        <w:t>究决定，责令限期整改；情节严重</w:t>
      </w:r>
      <w:bookmarkStart w:id="0" w:name="_GoBack"/>
      <w:bookmarkEnd w:id="0"/>
      <w:r>
        <w:rPr>
          <w:spacing w:val="-5"/>
        </w:rPr>
        <w:t>或造成严重后果的，对直</w:t>
      </w:r>
      <w:r>
        <w:rPr>
          <w:spacing w:val="-6"/>
        </w:rPr>
        <w:t>接负责的主管人员和其他责任人员依法给予行政处分；构成犯罪的，依法追究刑事责任。</w:t>
      </w:r>
    </w:p>
    <w:p>
      <w:pPr>
        <w:pStyle w:val="4"/>
        <w:keepNext w:val="0"/>
        <w:keepLines w:val="0"/>
        <w:pageBreakBefore w:val="0"/>
        <w:widowControl w:val="0"/>
        <w:kinsoku/>
        <w:wordWrap/>
        <w:overflowPunct/>
        <w:topLinePunct w:val="0"/>
        <w:autoSpaceDE w:val="0"/>
        <w:autoSpaceDN w:val="0"/>
        <w:bidi w:val="0"/>
        <w:adjustRightInd/>
        <w:snapToGrid/>
        <w:spacing w:line="300" w:lineRule="auto"/>
        <w:ind w:left="760"/>
        <w:textAlignment w:val="auto"/>
      </w:pPr>
      <w:r>
        <w:t>（一）不制作或不按要求制作执法全过程记录的；</w:t>
      </w:r>
    </w:p>
    <w:p>
      <w:pPr>
        <w:pStyle w:val="4"/>
        <w:keepNext w:val="0"/>
        <w:keepLines w:val="0"/>
        <w:pageBreakBefore w:val="0"/>
        <w:widowControl w:val="0"/>
        <w:kinsoku/>
        <w:wordWrap/>
        <w:overflowPunct/>
        <w:topLinePunct w:val="0"/>
        <w:autoSpaceDE w:val="0"/>
        <w:autoSpaceDN w:val="0"/>
        <w:bidi w:val="0"/>
        <w:adjustRightInd/>
        <w:snapToGrid/>
        <w:spacing w:before="89" w:line="300" w:lineRule="auto"/>
        <w:ind w:left="760"/>
        <w:textAlignment w:val="auto"/>
      </w:pPr>
      <w:r>
        <w:t>（二）违反规定泄露执法信息造成严重后果的；</w:t>
      </w:r>
    </w:p>
    <w:p>
      <w:pPr>
        <w:pStyle w:val="4"/>
        <w:keepNext w:val="0"/>
        <w:keepLines w:val="0"/>
        <w:pageBreakBefore w:val="0"/>
        <w:widowControl w:val="0"/>
        <w:kinsoku/>
        <w:wordWrap/>
        <w:overflowPunct/>
        <w:topLinePunct w:val="0"/>
        <w:autoSpaceDE w:val="0"/>
        <w:autoSpaceDN w:val="0"/>
        <w:bidi w:val="0"/>
        <w:adjustRightInd/>
        <w:snapToGrid/>
        <w:spacing w:before="92" w:line="300" w:lineRule="auto"/>
        <w:ind w:right="280" w:firstLine="640"/>
        <w:textAlignment w:val="auto"/>
      </w:pPr>
      <w:r>
        <w:t>（三）</w:t>
      </w:r>
      <w:r>
        <w:rPr>
          <w:spacing w:val="-4"/>
        </w:rPr>
        <w:t>故意损毁，随意删除、修改执法全过程中文字或</w:t>
      </w:r>
      <w:r>
        <w:t>音像记录信息的；</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65" w:firstLine="640"/>
        <w:textAlignment w:val="auto"/>
      </w:pPr>
      <w:r>
        <w:t>（四）不按规定储存或维护致使执法记录损毁、丢失，造成严重后果的；</w:t>
      </w:r>
    </w:p>
    <w:p>
      <w:pPr>
        <w:pStyle w:val="4"/>
        <w:keepNext w:val="0"/>
        <w:keepLines w:val="0"/>
        <w:pageBreakBefore w:val="0"/>
        <w:widowControl w:val="0"/>
        <w:kinsoku/>
        <w:wordWrap/>
        <w:overflowPunct/>
        <w:topLinePunct w:val="0"/>
        <w:autoSpaceDE w:val="0"/>
        <w:autoSpaceDN w:val="0"/>
        <w:bidi w:val="0"/>
        <w:adjustRightInd/>
        <w:snapToGrid/>
        <w:spacing w:line="300" w:lineRule="auto"/>
        <w:ind w:left="760"/>
        <w:textAlignment w:val="auto"/>
      </w:pPr>
      <w:r>
        <w:t>（五）其他违反执法全过程记录规定，造成严重后果</w:t>
      </w:r>
    </w:p>
    <w:p>
      <w:pPr>
        <w:pStyle w:val="4"/>
        <w:keepNext w:val="0"/>
        <w:keepLines w:val="0"/>
        <w:pageBreakBefore w:val="0"/>
        <w:widowControl w:val="0"/>
        <w:kinsoku/>
        <w:wordWrap/>
        <w:overflowPunct/>
        <w:topLinePunct w:val="0"/>
        <w:autoSpaceDE w:val="0"/>
        <w:autoSpaceDN w:val="0"/>
        <w:bidi w:val="0"/>
        <w:adjustRightInd/>
        <w:snapToGrid/>
        <w:spacing w:before="87" w:line="300" w:lineRule="auto"/>
        <w:textAlignment w:val="auto"/>
      </w:pPr>
      <w:r>
        <w:t>的。</w:t>
      </w:r>
    </w:p>
    <w:p>
      <w:pPr>
        <w:pStyle w:val="3"/>
        <w:keepNext w:val="0"/>
        <w:keepLines w:val="0"/>
        <w:pageBreakBefore w:val="0"/>
        <w:widowControl w:val="0"/>
        <w:kinsoku/>
        <w:wordWrap/>
        <w:overflowPunct/>
        <w:topLinePunct w:val="0"/>
        <w:autoSpaceDE w:val="0"/>
        <w:autoSpaceDN w:val="0"/>
        <w:bidi w:val="0"/>
        <w:adjustRightInd/>
        <w:snapToGrid/>
        <w:spacing w:before="92" w:line="300" w:lineRule="auto"/>
        <w:ind w:left="3388"/>
        <w:textAlignment w:val="auto"/>
      </w:pPr>
      <w:r>
        <w:t>第八章 附则</w:t>
      </w:r>
    </w:p>
    <w:p>
      <w:pPr>
        <w:pStyle w:val="4"/>
        <w:keepNext w:val="0"/>
        <w:keepLines w:val="0"/>
        <w:pageBreakBefore w:val="0"/>
        <w:widowControl w:val="0"/>
        <w:kinsoku/>
        <w:wordWrap/>
        <w:overflowPunct/>
        <w:topLinePunct w:val="0"/>
        <w:autoSpaceDE w:val="0"/>
        <w:autoSpaceDN w:val="0"/>
        <w:bidi w:val="0"/>
        <w:adjustRightInd/>
        <w:snapToGrid/>
        <w:spacing w:before="0" w:line="300" w:lineRule="auto"/>
        <w:ind w:left="44" w:leftChars="20" w:right="108" w:rightChars="49" w:firstLine="643" w:firstLineChars="200"/>
        <w:textAlignment w:val="auto"/>
      </w:pPr>
      <w:r>
        <w:rPr>
          <w:b/>
        </w:rPr>
        <w:t>第三十</w:t>
      </w:r>
      <w:r>
        <w:rPr>
          <w:rFonts w:hint="eastAsia"/>
          <w:b/>
          <w:lang w:val="en-US" w:eastAsia="zh-CN"/>
        </w:rPr>
        <w:t>六</w:t>
      </w:r>
      <w:r>
        <w:rPr>
          <w:b/>
        </w:rPr>
        <w:t xml:space="preserve">条 </w:t>
      </w:r>
      <w:r>
        <w:t>局办理行政执法事项，应健全内部工作程序，全程记录内部审批流程，明确承办人、审核人、批准人，按</w:t>
      </w:r>
      <w:r>
        <w:rPr>
          <w:rFonts w:hint="eastAsia"/>
          <w:lang w:val="en-US" w:eastAsia="zh-CN"/>
        </w:rPr>
        <w:t>照</w:t>
      </w:r>
      <w:r>
        <w:rPr>
          <w:spacing w:val="-15"/>
          <w:w w:val="95"/>
        </w:rPr>
        <w:t xml:space="preserve">行政执法的依据、条件和程序，由承办人提出意见和理由， </w:t>
      </w:r>
      <w:r>
        <w:rPr>
          <w:spacing w:val="-15"/>
        </w:rPr>
        <w:t>经审核人审核后，由批准人批准。</w:t>
      </w:r>
    </w:p>
    <w:p>
      <w:pPr>
        <w:pStyle w:val="4"/>
        <w:keepNext w:val="0"/>
        <w:keepLines w:val="0"/>
        <w:pageBreakBefore w:val="0"/>
        <w:widowControl w:val="0"/>
        <w:kinsoku/>
        <w:wordWrap/>
        <w:overflowPunct/>
        <w:topLinePunct w:val="0"/>
        <w:autoSpaceDE w:val="0"/>
        <w:autoSpaceDN w:val="0"/>
        <w:bidi w:val="0"/>
        <w:adjustRightInd/>
        <w:snapToGrid/>
        <w:spacing w:line="300" w:lineRule="auto"/>
        <w:ind w:right="277" w:firstLine="640"/>
        <w:jc w:val="both"/>
        <w:textAlignment w:val="auto"/>
      </w:pPr>
      <w:r>
        <w:rPr>
          <w:b/>
          <w:spacing w:val="1"/>
        </w:rPr>
        <w:t>第三十</w:t>
      </w:r>
      <w:r>
        <w:rPr>
          <w:rFonts w:hint="eastAsia"/>
          <w:b/>
          <w:spacing w:val="1"/>
          <w:lang w:val="en-US" w:eastAsia="zh-CN"/>
        </w:rPr>
        <w:t>七</w:t>
      </w:r>
      <w:r>
        <w:rPr>
          <w:b/>
          <w:spacing w:val="1"/>
        </w:rPr>
        <w:t xml:space="preserve">条 </w:t>
      </w:r>
      <w:r>
        <w:rPr>
          <w:spacing w:val="4"/>
        </w:rPr>
        <w:t>各科室应结合实际，将行政处罚、行政检</w:t>
      </w:r>
      <w:r>
        <w:rPr>
          <w:spacing w:val="11"/>
          <w:w w:val="95"/>
        </w:rPr>
        <w:t>查等各类执法行为全过程记录的操作流程分别进行梳理和</w:t>
      </w:r>
      <w:r>
        <w:rPr>
          <w:spacing w:val="-2"/>
        </w:rPr>
        <w:t>细化，对不同行政执法行为、环节的具体记录要求、内容和方式进行明确。</w:t>
      </w:r>
    </w:p>
    <w:p>
      <w:pPr>
        <w:keepNext w:val="0"/>
        <w:keepLines w:val="0"/>
        <w:pageBreakBefore w:val="0"/>
        <w:widowControl w:val="0"/>
        <w:kinsoku/>
        <w:wordWrap/>
        <w:overflowPunct/>
        <w:topLinePunct w:val="0"/>
        <w:autoSpaceDE w:val="0"/>
        <w:autoSpaceDN w:val="0"/>
        <w:bidi w:val="0"/>
        <w:adjustRightInd/>
        <w:snapToGrid/>
        <w:spacing w:before="0" w:line="300" w:lineRule="auto"/>
        <w:ind w:left="119" w:right="278" w:firstLine="639" w:firstLineChars="200"/>
        <w:jc w:val="both"/>
        <w:textAlignment w:val="auto"/>
        <w:rPr>
          <w:sz w:val="32"/>
        </w:rPr>
      </w:pPr>
      <w:r>
        <w:rPr>
          <w:b/>
          <w:spacing w:val="-1"/>
          <w:sz w:val="32"/>
        </w:rPr>
        <w:t>第三十</w:t>
      </w:r>
      <w:r>
        <w:rPr>
          <w:rFonts w:hint="eastAsia"/>
          <w:b/>
          <w:spacing w:val="-1"/>
          <w:sz w:val="32"/>
          <w:lang w:val="en-US" w:eastAsia="zh-CN"/>
        </w:rPr>
        <w:t>八</w:t>
      </w:r>
      <w:r>
        <w:rPr>
          <w:b/>
          <w:spacing w:val="-1"/>
          <w:sz w:val="32"/>
        </w:rPr>
        <w:t xml:space="preserve">条 </w:t>
      </w:r>
      <w:r>
        <w:rPr>
          <w:sz w:val="32"/>
        </w:rPr>
        <w:t>本办法由</w:t>
      </w:r>
      <w:r>
        <w:rPr>
          <w:rFonts w:hint="eastAsia"/>
          <w:sz w:val="32"/>
          <w:lang w:val="en-US" w:eastAsia="zh-CN"/>
        </w:rPr>
        <w:t>陵川县民族宗教事务局</w:t>
      </w:r>
      <w:r>
        <w:rPr>
          <w:sz w:val="32"/>
        </w:rPr>
        <w:t>负责解释。</w:t>
      </w:r>
    </w:p>
    <w:p>
      <w:pPr>
        <w:keepNext w:val="0"/>
        <w:keepLines w:val="0"/>
        <w:pageBreakBefore w:val="0"/>
        <w:widowControl w:val="0"/>
        <w:kinsoku/>
        <w:wordWrap/>
        <w:overflowPunct/>
        <w:topLinePunct w:val="0"/>
        <w:autoSpaceDE w:val="0"/>
        <w:autoSpaceDN w:val="0"/>
        <w:bidi w:val="0"/>
        <w:adjustRightInd/>
        <w:snapToGrid/>
        <w:spacing w:before="0" w:line="300" w:lineRule="auto"/>
        <w:ind w:left="760" w:right="1221" w:firstLine="0"/>
        <w:jc w:val="both"/>
        <w:textAlignment w:val="auto"/>
        <w:rPr>
          <w:sz w:val="32"/>
        </w:rPr>
      </w:pPr>
      <w:r>
        <w:rPr>
          <w:b/>
          <w:spacing w:val="-1"/>
          <w:sz w:val="32"/>
        </w:rPr>
        <w:t>第</w:t>
      </w:r>
      <w:r>
        <w:rPr>
          <w:rFonts w:hint="eastAsia"/>
          <w:b/>
          <w:spacing w:val="-1"/>
          <w:sz w:val="32"/>
          <w:lang w:val="en-US" w:eastAsia="zh-CN"/>
        </w:rPr>
        <w:t>三十九</w:t>
      </w:r>
      <w:r>
        <w:rPr>
          <w:b/>
          <w:spacing w:val="-1"/>
          <w:sz w:val="32"/>
        </w:rPr>
        <w:t xml:space="preserve">条 </w:t>
      </w:r>
      <w:r>
        <w:rPr>
          <w:spacing w:val="-17"/>
          <w:sz w:val="32"/>
        </w:rPr>
        <w:t>本办法自</w:t>
      </w:r>
      <w:r>
        <w:rPr>
          <w:rFonts w:hint="eastAsia"/>
          <w:spacing w:val="-17"/>
          <w:sz w:val="32"/>
          <w:lang w:val="en-US" w:eastAsia="zh-CN"/>
        </w:rPr>
        <w:t>发布之</w:t>
      </w:r>
      <w:r>
        <w:rPr>
          <w:spacing w:val="-15"/>
          <w:sz w:val="32"/>
        </w:rPr>
        <w:t>日起施行。</w:t>
      </w:r>
    </w:p>
    <w:sectPr>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5A972A5"/>
    <w:rsid w:val="05AE464F"/>
    <w:rsid w:val="232354C0"/>
    <w:rsid w:val="239424AB"/>
    <w:rsid w:val="272A040A"/>
    <w:rsid w:val="2DF23F70"/>
    <w:rsid w:val="43423B2D"/>
    <w:rsid w:val="525D36CA"/>
    <w:rsid w:val="60D735E2"/>
    <w:rsid w:val="61F24D9E"/>
    <w:rsid w:val="6845279B"/>
    <w:rsid w:val="692F13D7"/>
    <w:rsid w:val="6A6B7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613" w:lineRule="exact"/>
      <w:ind w:left="1396" w:right="1553"/>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ind w:left="2426"/>
      <w:outlineLvl w:val="2"/>
    </w:pPr>
    <w:rPr>
      <w:rFonts w:ascii="仿宋_GB2312" w:hAnsi="仿宋_GB2312" w:eastAsia="仿宋_GB2312" w:cs="仿宋_GB2312"/>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仿宋_GB2312" w:hAnsi="仿宋_GB2312" w:eastAsia="仿宋_GB2312" w:cs="仿宋_GB2312"/>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982</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2021-08-11T03:09:00Z</dcterms:created>
  <dc:creator>hb</dc:creator>
  <cp:lastModifiedBy>逗你玩</cp:lastModifiedBy>
  <cp:lastPrinted>2021-08-16T08:37:45Z</cp:lastPrinted>
  <dcterms:modified xsi:type="dcterms:W3CDTF">2021-08-17T00:37:07Z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WPS 文字</vt:lpwstr>
  </property>
  <property fmtid="{D5CDD505-2E9C-101B-9397-08002B2CF9AE}" pid="4" name="LastSaved">
    <vt:filetime>2021-08-11T00:00:00Z</vt:filetime>
  </property>
  <property fmtid="{D5CDD505-2E9C-101B-9397-08002B2CF9AE}" pid="5" name="KSOProductBuildVer">
    <vt:lpwstr>2052-11.1.0.10700</vt:lpwstr>
  </property>
  <property fmtid="{D5CDD505-2E9C-101B-9397-08002B2CF9AE}" pid="6" name="ICV">
    <vt:lpwstr>A3EBB3BEB28046CE8EDC0C96AA06A862</vt:lpwstr>
  </property>
</Properties>
</file>