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陵川县消防救援大队2022年度部门联合双随机抽查工作计划</w:t>
      </w:r>
    </w:p>
    <w:bookmarkEnd w:id="0"/>
    <w:tbl>
      <w:tblPr>
        <w:tblStyle w:val="5"/>
        <w:tblpPr w:leftFromText="180" w:rightFromText="180" w:vertAnchor="text" w:horzAnchor="page" w:tblpX="1971" w:tblpY="3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81"/>
        <w:gridCol w:w="1398"/>
        <w:gridCol w:w="3458"/>
        <w:gridCol w:w="1403"/>
        <w:gridCol w:w="1320"/>
        <w:gridCol w:w="911"/>
        <w:gridCol w:w="124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6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抽查任务名称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抽查类型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抽查对象范围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检查起止时间</w:t>
            </w:r>
          </w:p>
        </w:tc>
        <w:tc>
          <w:tcPr>
            <w:tcW w:w="9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发起部门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对革命文物的消防监督抽查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1.对革命文物应履行法定消防安全职责情况的监督抽查；                             2.对革命文物应履行法定消防安全职责情况的消防安全专项检查。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全县革命文物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2月-12月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100%/年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陵川县消防救援大队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78"/>
                <w:sz w:val="21"/>
                <w:szCs w:val="21"/>
                <w:vertAlign w:val="baseline"/>
                <w:lang w:val="en-US" w:eastAsia="zh-CN"/>
              </w:rPr>
              <w:t>县文旅局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" w:hAnsi="仿宋" w:eastAsia="仿宋" w:cs="仿宋"/>
          <w:w w:val="78"/>
          <w:sz w:val="28"/>
          <w:szCs w:val="28"/>
          <w:vertAlign w:val="baseli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3036A5C-CD47-4AF0-BAE8-D29E91D664C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8FAE5F1-AD6B-4F83-BF59-351744859D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617D292-5901-4828-A7EA-646E361D86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DB8F1CD-4379-46A2-BE2B-BB2B47D9CC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TRiODRjOGJlYzY5ZGM2ZDgzMTc2MjM2NDdhOTYifQ=="/>
  </w:docVars>
  <w:rsids>
    <w:rsidRoot w:val="0E9A575A"/>
    <w:rsid w:val="0E9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Calibri" w:hAnsi="Calibri" w:eastAsia="宋体" w:cs="Times New Roman"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0</TotalTime>
  <ScaleCrop>false</ScaleCrop>
  <LinksUpToDate>false</LinksUpToDate>
  <CharactersWithSpaces>202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2022-12-15T08:51:00Z</dcterms:created>
  <dc:creator>l</dc:creator>
  <cp:lastModifiedBy>l</cp:lastModifiedBy>
  <dcterms:modified xsi:type="dcterms:W3CDTF">2022-12-15T08:52:54Z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4DD8A365886E40AE8E09A307645D4BBC</vt:lpwstr>
  </property>
</Properties>
</file>