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社区服务经费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2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项目基本内容：为进一步激发和调动县城七社区委员会14名聘用工作人员的积极性，更好滴服务社区广大居民，促进社区事业发展，根据陵川县人民政府【2015】19号会议纪要的会议精神，经费为389208元。</w:t>
      </w:r>
    </w:p>
    <w:p>
      <w:pPr>
        <w:pStyle w:val="63"/>
        <w:spacing w:line="240" w:lineRule="auto"/>
        <w:ind w:left="560" w:firstLine="0" w:firstLineChars="0"/>
        <w:jc w:val="both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项目负责人：李中华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联系人：李中华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联系电话：6209476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项目存在的主要问题：无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：38.92万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：38.92万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90218263"/>
      <w:bookmarkStart w:id="1" w:name="_Toc488925441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2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/>
        </w:rPr>
        <w:t>.25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2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 xml:space="preserve">: </w:t>
      </w:r>
    </w:p>
    <w:p>
      <w:pPr>
        <w:pStyle w:val="63"/>
        <w:spacing w:line="240" w:lineRule="auto"/>
        <w:ind w:firstLine="442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涉及社区人员数量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项目涉及社区数量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工资足额发放率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工资发放时间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保障社区工作正常进行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95%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社区工作人员满意度（%）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73</w:t>
            </w:r>
            <w:r>
              <w:rPr>
                <w:rFonts w:hint="eastAsia" w:ascii="宋体" w:hAnsi="宋体" w:cs="宋体"/>
                <w:kern w:val="0"/>
                <w:sz w:val="22"/>
              </w:rPr>
              <w:t>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3.27</w:t>
            </w:r>
            <w:bookmarkStart w:id="10" w:name="_GoBack"/>
            <w:bookmarkEnd w:id="10"/>
            <w:r>
              <w:rPr>
                <w:rFonts w:hint="eastAsia" w:ascii="宋体" w:hAnsi="宋体" w:cs="宋体"/>
                <w:kern w:val="0"/>
                <w:sz w:val="22"/>
              </w:rPr>
              <w:t>%</w:t>
            </w:r>
          </w:p>
        </w:tc>
      </w:tr>
    </w:tbl>
    <w:p>
      <w:pPr>
        <w:pStyle w:val="45"/>
        <w:spacing w:line="240" w:lineRule="auto"/>
        <w:rPr>
          <w:lang w:val="en-US"/>
        </w:rPr>
      </w:pPr>
      <w:bookmarkStart w:id="5" w:name="_Toc490218269"/>
      <w:bookmarkStart w:id="6" w:name="_Toc488925447"/>
      <w:bookmarkStart w:id="7" w:name="_Toc398675340"/>
      <w:bookmarkStart w:id="8" w:name="_Toc517260675"/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2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</w:t>
      </w:r>
    </w:p>
    <w:p>
      <w:pPr>
        <w:pStyle w:val="69"/>
        <w:ind w:left="982" w:firstLine="0" w:firstLineChars="0"/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进一步健全内部控制制度，并严格执行。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</w:t>
      </w:r>
    </w:p>
    <w:p>
      <w:pPr>
        <w:pStyle w:val="63"/>
        <w:ind w:left="982" w:firstLine="0" w:firstLineChars="0"/>
      </w:pPr>
      <w:r>
        <w:rPr>
          <w:rFonts w:hint="eastAsia"/>
          <w:b w:val="0"/>
          <w:bCs w:val="0"/>
          <w:kern w:val="2"/>
          <w:szCs w:val="28"/>
          <w:lang w:val="en-US"/>
        </w:rPr>
        <w:t>进一步加强和规范了村级管理费财政奖补资金的管理和使用，确保了我镇村级组织正常运转和社会和谐稳定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</w:t>
      </w:r>
    </w:p>
    <w:p>
      <w:pPr>
        <w:pStyle w:val="69"/>
        <w:ind w:left="982" w:firstLine="0" w:firstLineChars="0"/>
      </w:pPr>
      <w:r>
        <w:rPr>
          <w:rFonts w:hint="eastAsia"/>
          <w:lang w:val="en-US"/>
        </w:rPr>
        <w:t xml:space="preserve">   </w:t>
      </w:r>
      <w:r>
        <w:rPr>
          <w:rFonts w:hint="eastAsia"/>
        </w:rPr>
        <w:t>专款专用，严格监管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</w:t>
      </w:r>
    </w:p>
    <w:p>
      <w:pPr>
        <w:pStyle w:val="69"/>
        <w:ind w:left="982" w:firstLine="0" w:firstLineChars="0"/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提高管理科学性、合理性、准确性、可控性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ind w:left="982" w:firstLine="0" w:firstLineChars="0"/>
        <w:rPr>
          <w:lang w:val="en-US"/>
        </w:rPr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进一步加强预算管理意识</w:t>
      </w: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9"/>
        <w:ind w:left="982" w:firstLine="0" w:firstLineChars="0"/>
      </w:pPr>
    </w:p>
    <w:p>
      <w:pPr>
        <w:pStyle w:val="69"/>
        <w:ind w:left="982" w:firstLine="0" w:firstLineChars="0"/>
      </w:pPr>
    </w:p>
    <w:p/>
    <w:p>
      <w:pPr>
        <w:pStyle w:val="63"/>
        <w:spacing w:line="240" w:lineRule="auto"/>
        <w:ind w:firstLine="56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c3Mzk2ZTNlMDFmMTA2YTZjNTg5MDNmY2JiMmQ0NmMifQ=="/>
  </w:docVars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1D75"/>
    <w:rsid w:val="002A27A9"/>
    <w:rsid w:val="002A31A5"/>
    <w:rsid w:val="002A3442"/>
    <w:rsid w:val="002A362B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10E3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1518F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B7DF8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E7131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0E26FE6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7B5E31"/>
    <w:rsid w:val="637B6726"/>
    <w:rsid w:val="639D06CC"/>
    <w:rsid w:val="63AB691E"/>
    <w:rsid w:val="63FF0D49"/>
    <w:rsid w:val="6421787D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55;&#30424;\sharebox\hefeix@cnwenzheng.com\&#28006;&#19996;&#25991;&#21270;&#20135;&#19994;&#24341;&#23548;&#36164;&#37329;\&#39033;&#30446;&#25253;&#21578;\WZ-&#26684;&#24335;&#21047;&#65281;&#65281;&#65281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11BB-8806-024B-B71C-071929758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WZ-格式刷！！！</Template>
  <Company>Sky123.Org</Company>
  <Pages>3</Pages>
  <Words>487</Words>
  <Characters>548</Characters>
  <Lines>4</Lines>
  <Paragraphs>1</Paragraphs>
  <TotalTime>1</TotalTime>
  <ScaleCrop>false</ScaleCrop>
  <LinksUpToDate>false</LinksUpToDate>
  <CharactersWithSpaces>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2022-06-27T08:23:00Z</dcterms:created>
  <dc:creator>Sky123.Org</dc:creator>
  <cp:lastModifiedBy>水井坊</cp:lastModifiedBy>
  <cp:lastPrinted>2017-07-28T05:17:00Z</cp:lastPrinted>
  <dcterms:modified xsi:type="dcterms:W3CDTF">2023-03-14T03:59:21Z</dcterms:modified>
  <dc:title>上海市促进文化创意产业发展财政扶持资金浦东新区配套资金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B7207E1FA8BA454EB71ADDBE8A594487</vt:lpwstr>
  </property>
</Properties>
</file>