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D6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陵川生态文化旅游示范区乡村振兴与产业振兴融合</w:t>
      </w:r>
    </w:p>
    <w:p w14:paraId="627BE4A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/>
        <w:jc w:val="center"/>
        <w:textAlignment w:val="auto"/>
        <w:rPr>
          <w:rFonts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开发（EOD）项目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市场测试调查问卷</w:t>
      </w:r>
    </w:p>
    <w:p w14:paraId="487784E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/>
        <w:jc w:val="center"/>
        <w:textAlignment w:val="auto"/>
        <w:rPr>
          <w:rStyle w:val="5"/>
          <w:rFonts w:hint="default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（金融机构版）</w:t>
      </w:r>
    </w:p>
    <w:p w14:paraId="1F62BD7E"/>
    <w:p w14:paraId="06FA40C0"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针对项目实施方案主要内容的意见反馈：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73"/>
        <w:gridCol w:w="5385"/>
        <w:gridCol w:w="1515"/>
        <w:gridCol w:w="4240"/>
      </w:tblGrid>
      <w:tr w14:paraId="4D94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测试内容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初步方案设定指标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如“否”则建议</w:t>
            </w:r>
          </w:p>
        </w:tc>
      </w:tr>
      <w:tr w14:paraId="56BF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本项目采用EOD模式，投资建设运营一体化实施。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3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A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4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合作期限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8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合作期为20年，自EOD项目合同生效之日起算。其中：建设期暂定为3年，运营期暂定为17年。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2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C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项目公司股权比例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9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本项目股权比例由实施主体100%出资占股。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2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股权锁定期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A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本项目从项目公司成立之日起至进入运营期后5年内为股权锁定期。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2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D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F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6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自主决策、自负盈亏，整体核算。生态环境治理提升产业开发价值，产业发展增量反哺生态环境治理，不以任何形式增加地方政府隐性债务。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8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D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B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实施主体采购方式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9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1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B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EOD项目估算总投资约12.44亿元，其中工程费用9.81亿元，占比78.84%；工程建设其他费用1.19亿元，占比9.57%；预备费0.65亿元，占比5.24%；建设期利息0.73亿元，占比5.87%；铺底流动资金0.06亿元，占比0.48%。按照E类（生态环境治理类）和D类（产业开发类）分类，其中，E类项目投资为2.51亿元，占总投资的20.20%；D类项目投资为9.93亿元，占总投资的79.80%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8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9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6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资金筹措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F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本项目资金筹措总额约12.44亿元，资金来源为项目公司自筹和金融机构借款。其中，项目资本金约2.49亿元，占比20%；通过银行贷款筹集资金约9.95亿元，占比80%。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F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B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0F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融资成本利率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7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不高于3.5%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5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BF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建设运维成本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项目预期年运营成本约为8760.78万元。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5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1C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项目收益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A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本项目收益来自于现代生态农康旅融合发展项目，运营平稳期预期年收益为20985.01万元。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3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9B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项目投资所得财务内部收益率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F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项目税前、税后财务内部收益率分别为7.05%、5.78%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B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E0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投资回收期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项目税前、税后投资回收期分别为12.56年、13.45年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3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C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AC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基准收益率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3.5%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6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EC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财务净现值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3.5%利率水平下，项目税前、税后财务净现值分别为39793.54万元、24332.01万元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2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A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B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综合偿债备付率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1.56</w:t>
            </w:r>
            <w:bookmarkStart w:id="0" w:name="_GoBack"/>
            <w:bookmarkEnd w:id="0"/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A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9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0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还款方式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4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建设期三年内只付息不还本，运营期开始还本付息。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E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A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3D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抵押担保要求</w:t>
            </w:r>
          </w:p>
        </w:tc>
        <w:tc>
          <w:tcPr>
            <w:tcW w:w="39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E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（请根据实际情况提供相关建议）</w:t>
            </w:r>
          </w:p>
        </w:tc>
        <w:tc>
          <w:tcPr>
            <w:tcW w:w="39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D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D5DAA12"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注：本表可扩展。</w:t>
      </w:r>
    </w:p>
    <w:p w14:paraId="32D8DFBD"/>
    <w:p w14:paraId="5B327AD1">
      <w:pPr>
        <w:pStyle w:val="2"/>
        <w:rPr>
          <w:sz w:val="24"/>
          <w:szCs w:val="24"/>
        </w:rPr>
      </w:pPr>
    </w:p>
    <w:p w14:paraId="2939286C">
      <w:pPr>
        <w:spacing w:line="240" w:lineRule="auto"/>
        <w:ind w:firstLine="0" w:firstLineChars="0"/>
        <w:jc w:val="right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（盖章）</w:t>
      </w:r>
    </w:p>
    <w:p w14:paraId="00F43946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GE3NDg2NTVkOTQ5YjA1MTJmYTVhYjI5Yjk3NGIifQ=="/>
  </w:docVars>
  <w:rsids>
    <w:rsidRoot w:val="251C2851"/>
    <w:rsid w:val="03346C50"/>
    <w:rsid w:val="06383B48"/>
    <w:rsid w:val="06AB0764"/>
    <w:rsid w:val="09D4390C"/>
    <w:rsid w:val="165E222A"/>
    <w:rsid w:val="18193E01"/>
    <w:rsid w:val="188A4B50"/>
    <w:rsid w:val="1B093C6E"/>
    <w:rsid w:val="23117272"/>
    <w:rsid w:val="25191272"/>
    <w:rsid w:val="251C2851"/>
    <w:rsid w:val="28003876"/>
    <w:rsid w:val="4D530349"/>
    <w:rsid w:val="4E6D653B"/>
    <w:rsid w:val="53A41C23"/>
    <w:rsid w:val="5A53473A"/>
    <w:rsid w:val="651343E8"/>
    <w:rsid w:val="69320EA6"/>
    <w:rsid w:val="6FA06B69"/>
    <w:rsid w:val="7826607A"/>
    <w:rsid w:val="7E2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/>
      <w:spacing w:after="200" w:line="240" w:lineRule="auto"/>
      <w:ind w:firstLine="420" w:firstLineChars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5">
    <w:name w:val="font61"/>
    <w:basedOn w:val="4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950</Characters>
  <Lines>0</Lines>
  <Paragraphs>0</Paragraphs>
  <TotalTime>9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2024-01-17T01:32:00Z</dcterms:created>
  <dc:creator>于南</dc:creator>
  <cp:lastModifiedBy>于南</cp:lastModifiedBy>
  <dcterms:modified xsi:type="dcterms:W3CDTF">2025-07-02T07:22:08Z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05C1E31072A54CCF86412FB86F92FA27_13</vt:lpwstr>
  </property>
  <property fmtid="{D5CDD505-2E9C-101B-9397-08002B2CF9AE}" pid="4" name="KSOTemplateDocerSaveRecord">
    <vt:lpwstr>eyJoZGlkIjoiN2ViZWZlZjBlMDk5MGFkMDdmNzNhYTMxM2JjNGY5MDAiLCJ1c2VySWQiOiIzNjA0NTA2MzIifQ==</vt:lpwstr>
  </property>
</Properties>
</file>